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C073" w14:textId="6A5E2FF6" w:rsidR="00FF6BFB" w:rsidRDefault="00FF6BFB" w:rsidP="003B5143">
      <w:pPr>
        <w:spacing w:after="0" w:line="300" w:lineRule="exact"/>
        <w:jc w:val="center"/>
        <w:rPr>
          <w:rFonts w:cstheme="minorHAnsi"/>
          <w:b/>
          <w:caps/>
          <w:color w:val="000000" w:themeColor="text1"/>
          <w:sz w:val="24"/>
          <w:szCs w:val="24"/>
          <w:u w:val="single"/>
        </w:rPr>
      </w:pPr>
      <w:r w:rsidRPr="00291B03">
        <w:rPr>
          <w:rFonts w:cstheme="minorHAnsi"/>
          <w:b/>
          <w:caps/>
          <w:color w:val="000000" w:themeColor="text1"/>
          <w:sz w:val="24"/>
          <w:szCs w:val="24"/>
          <w:u w:val="single"/>
        </w:rPr>
        <w:t>POLÍTICA DE GESTÃO DE RISCOS</w:t>
      </w:r>
    </w:p>
    <w:p w14:paraId="3A62F25E" w14:textId="164107B2" w:rsidR="001522F2" w:rsidRPr="00291B03" w:rsidRDefault="00EB7A01" w:rsidP="003B5143">
      <w:pPr>
        <w:spacing w:after="0" w:line="300" w:lineRule="exact"/>
        <w:jc w:val="center"/>
        <w:rPr>
          <w:rFonts w:cstheme="minorHAnsi"/>
          <w:b/>
          <w:caps/>
          <w:color w:val="000000" w:themeColor="text1"/>
          <w:sz w:val="24"/>
          <w:szCs w:val="24"/>
          <w:u w:val="single"/>
        </w:rPr>
      </w:pPr>
      <w:r>
        <w:rPr>
          <w:rFonts w:cstheme="minorHAnsi"/>
          <w:b/>
          <w:sz w:val="24"/>
          <w:szCs w:val="24"/>
          <w:u w:val="single"/>
        </w:rPr>
        <w:t>SOW CAPITAL GESTÃO DE INVESTIMENTOS LTDA.</w:t>
      </w:r>
    </w:p>
    <w:p w14:paraId="42EF7D47" w14:textId="6AC4ED63" w:rsidR="00FF6BFB" w:rsidRDefault="00FF6BFB" w:rsidP="003B5143">
      <w:pPr>
        <w:spacing w:after="0" w:line="300" w:lineRule="exact"/>
        <w:jc w:val="center"/>
        <w:rPr>
          <w:rFonts w:cstheme="minorHAnsi"/>
          <w:sz w:val="24"/>
          <w:szCs w:val="24"/>
        </w:rPr>
      </w:pPr>
      <w:r w:rsidRPr="00291B03">
        <w:rPr>
          <w:rFonts w:cstheme="minorHAnsi"/>
          <w:sz w:val="24"/>
          <w:szCs w:val="24"/>
        </w:rPr>
        <w:t>(“Sociedade”)</w:t>
      </w:r>
    </w:p>
    <w:p w14:paraId="1FD3F10C" w14:textId="20D30A24" w:rsidR="00DF2F02" w:rsidRDefault="00DF2F02" w:rsidP="003B5143">
      <w:pPr>
        <w:spacing w:after="0" w:line="300" w:lineRule="exact"/>
        <w:jc w:val="center"/>
        <w:rPr>
          <w:rFonts w:cstheme="minorHAnsi"/>
          <w:sz w:val="24"/>
          <w:szCs w:val="24"/>
        </w:rPr>
      </w:pPr>
    </w:p>
    <w:p w14:paraId="48E07CA8" w14:textId="3D2B4834" w:rsidR="001522F2" w:rsidRPr="00291B03" w:rsidRDefault="00DF2F02" w:rsidP="003B5143">
      <w:pPr>
        <w:spacing w:after="0" w:line="300" w:lineRule="exact"/>
        <w:jc w:val="right"/>
        <w:rPr>
          <w:rFonts w:cstheme="minorHAnsi"/>
          <w:sz w:val="24"/>
          <w:szCs w:val="24"/>
          <w:u w:val="single"/>
        </w:rPr>
      </w:pPr>
      <w:r w:rsidRPr="00F63C66">
        <w:rPr>
          <w:rFonts w:cstheme="minorHAnsi"/>
          <w:b/>
          <w:sz w:val="24"/>
          <w:szCs w:val="24"/>
        </w:rPr>
        <w:t>Versão vigente:</w:t>
      </w:r>
      <w:r w:rsidRPr="00F63C66">
        <w:rPr>
          <w:rFonts w:cstheme="minorHAnsi"/>
          <w:sz w:val="24"/>
          <w:szCs w:val="24"/>
        </w:rPr>
        <w:t xml:space="preserve"> </w:t>
      </w:r>
      <w:r w:rsidR="002F6752">
        <w:rPr>
          <w:rFonts w:cstheme="minorHAnsi"/>
          <w:sz w:val="24"/>
          <w:szCs w:val="24"/>
        </w:rPr>
        <w:t>19/05</w:t>
      </w:r>
      <w:r w:rsidR="00EB7A01">
        <w:rPr>
          <w:rFonts w:cstheme="minorHAnsi"/>
          <w:sz w:val="24"/>
          <w:szCs w:val="24"/>
        </w:rPr>
        <w:t>/2022</w:t>
      </w:r>
    </w:p>
    <w:p w14:paraId="215E33FB" w14:textId="77777777" w:rsidR="00FF6BFB" w:rsidRPr="00291B03" w:rsidRDefault="00FF6BFB" w:rsidP="003B5143">
      <w:pPr>
        <w:spacing w:after="0" w:line="300" w:lineRule="exact"/>
        <w:jc w:val="both"/>
        <w:rPr>
          <w:rFonts w:eastAsia="Times New Roman" w:cstheme="minorHAnsi"/>
          <w:sz w:val="24"/>
          <w:szCs w:val="24"/>
          <w:lang w:eastAsia="pt-BR"/>
        </w:rPr>
      </w:pPr>
    </w:p>
    <w:p w14:paraId="5D722E0C" w14:textId="445C3B5D" w:rsidR="008F2786" w:rsidRPr="00291B03" w:rsidRDefault="000A1B51" w:rsidP="003B5143">
      <w:pPr>
        <w:spacing w:after="0" w:line="300" w:lineRule="exact"/>
        <w:jc w:val="both"/>
        <w:rPr>
          <w:rFonts w:eastAsia="Times New Roman" w:cstheme="minorHAnsi"/>
          <w:b/>
          <w:bCs/>
          <w:sz w:val="24"/>
          <w:szCs w:val="24"/>
          <w:lang w:eastAsia="pt-BR"/>
        </w:rPr>
      </w:pPr>
      <w:r w:rsidRPr="00291B03">
        <w:rPr>
          <w:rFonts w:eastAsia="Times New Roman" w:cstheme="minorHAnsi"/>
          <w:b/>
          <w:bCs/>
          <w:sz w:val="24"/>
          <w:szCs w:val="24"/>
          <w:lang w:eastAsia="pt-BR"/>
        </w:rPr>
        <w:t>1.</w:t>
      </w:r>
      <w:r w:rsidR="008F2786" w:rsidRPr="00291B03">
        <w:rPr>
          <w:rFonts w:eastAsia="Times New Roman" w:cstheme="minorHAnsi"/>
          <w:b/>
          <w:bCs/>
          <w:sz w:val="24"/>
          <w:szCs w:val="24"/>
          <w:lang w:eastAsia="pt-BR"/>
        </w:rPr>
        <w:t xml:space="preserve"> </w:t>
      </w:r>
      <w:r w:rsidRPr="00291B03">
        <w:rPr>
          <w:rFonts w:eastAsia="Times New Roman" w:cstheme="minorHAnsi"/>
          <w:b/>
          <w:bCs/>
          <w:sz w:val="24"/>
          <w:szCs w:val="24"/>
          <w:lang w:eastAsia="pt-BR"/>
        </w:rPr>
        <w:t xml:space="preserve">OBJETIVO </w:t>
      </w:r>
    </w:p>
    <w:p w14:paraId="1C2D7998" w14:textId="77777777" w:rsidR="008F2786" w:rsidRPr="00291B03" w:rsidRDefault="008F2786" w:rsidP="003B5143">
      <w:pPr>
        <w:spacing w:after="0" w:line="300" w:lineRule="exact"/>
        <w:jc w:val="both"/>
        <w:rPr>
          <w:rFonts w:eastAsia="Times New Roman" w:cstheme="minorHAnsi"/>
          <w:sz w:val="24"/>
          <w:szCs w:val="24"/>
          <w:lang w:eastAsia="pt-BR"/>
        </w:rPr>
      </w:pPr>
    </w:p>
    <w:p w14:paraId="06812057" w14:textId="6452D714" w:rsidR="00FF6BFB" w:rsidRPr="00291B03" w:rsidRDefault="000A1B51" w:rsidP="003B5143">
      <w:pPr>
        <w:spacing w:after="0" w:line="300" w:lineRule="exact"/>
        <w:jc w:val="both"/>
        <w:rPr>
          <w:rFonts w:eastAsia="Times New Roman" w:cstheme="minorHAnsi"/>
          <w:sz w:val="24"/>
          <w:szCs w:val="24"/>
          <w:lang w:eastAsia="pt-BR"/>
        </w:rPr>
      </w:pPr>
      <w:r w:rsidRPr="00291B03">
        <w:rPr>
          <w:rFonts w:eastAsia="Times New Roman" w:cstheme="minorHAnsi"/>
          <w:sz w:val="24"/>
          <w:szCs w:val="24"/>
          <w:lang w:eastAsia="pt-BR"/>
        </w:rPr>
        <w:t xml:space="preserve">1.1. O presente instrumento tem por objetivo formalizar regras e procedimentos que permitam a mensuração, monitoramento e ajuste, quando aplicável, dos riscos das carteiras sob gestão da Sociedade, a fim de assegurar o enquadramento aos limites de investimento definidos em regulamento, bem como o risco operacional relacionado às atividades sociais. </w:t>
      </w:r>
    </w:p>
    <w:p w14:paraId="63673FD9" w14:textId="056B7556" w:rsidR="008F2786" w:rsidRPr="00291B03" w:rsidRDefault="000A1B51" w:rsidP="003B5143">
      <w:pPr>
        <w:spacing w:after="0" w:line="300" w:lineRule="exact"/>
        <w:jc w:val="both"/>
        <w:rPr>
          <w:rFonts w:eastAsia="Times New Roman" w:cstheme="minorHAnsi"/>
          <w:b/>
          <w:bCs/>
          <w:sz w:val="24"/>
          <w:szCs w:val="24"/>
          <w:lang w:eastAsia="pt-BR"/>
        </w:rPr>
      </w:pPr>
      <w:r w:rsidRPr="00291B03">
        <w:rPr>
          <w:rFonts w:eastAsia="Times New Roman" w:cstheme="minorHAnsi"/>
          <w:sz w:val="24"/>
          <w:szCs w:val="24"/>
          <w:lang w:eastAsia="pt-BR"/>
        </w:rPr>
        <w:br/>
      </w:r>
      <w:r w:rsidRPr="00291B03">
        <w:rPr>
          <w:rFonts w:eastAsia="Times New Roman" w:cstheme="minorHAnsi"/>
          <w:b/>
          <w:bCs/>
          <w:sz w:val="24"/>
          <w:szCs w:val="24"/>
          <w:lang w:eastAsia="pt-BR"/>
        </w:rPr>
        <w:t xml:space="preserve">2. DA GOVERNANÇA </w:t>
      </w:r>
    </w:p>
    <w:p w14:paraId="7F681B4A" w14:textId="77777777" w:rsidR="008F2786" w:rsidRPr="00291B03" w:rsidRDefault="008F2786" w:rsidP="003B5143">
      <w:pPr>
        <w:spacing w:after="0" w:line="300" w:lineRule="exact"/>
        <w:jc w:val="both"/>
        <w:rPr>
          <w:rFonts w:eastAsia="Times New Roman" w:cstheme="minorHAnsi"/>
          <w:sz w:val="24"/>
          <w:szCs w:val="24"/>
          <w:lang w:eastAsia="pt-BR"/>
        </w:rPr>
      </w:pPr>
    </w:p>
    <w:p w14:paraId="357A41CA" w14:textId="4A7BBABD" w:rsidR="008F2786" w:rsidRPr="00291B03" w:rsidRDefault="000A1B51" w:rsidP="003B5143">
      <w:pPr>
        <w:spacing w:after="0" w:line="300" w:lineRule="exact"/>
        <w:jc w:val="both"/>
        <w:rPr>
          <w:rFonts w:eastAsia="Times New Roman" w:cstheme="minorHAnsi"/>
          <w:sz w:val="24"/>
          <w:szCs w:val="24"/>
          <w:lang w:eastAsia="pt-BR"/>
        </w:rPr>
      </w:pPr>
      <w:r w:rsidRPr="00291B03">
        <w:rPr>
          <w:rFonts w:eastAsia="Times New Roman" w:cstheme="minorHAnsi"/>
          <w:sz w:val="24"/>
          <w:szCs w:val="24"/>
          <w:lang w:eastAsia="pt-BR"/>
        </w:rPr>
        <w:t xml:space="preserve">2.1. As diretrizes estabelecidas neste documento devem ser observadas por todos os colaboradores dedicados à atividade de gestão de riscos das carteiras sob gestão, competindo </w:t>
      </w:r>
      <w:r w:rsidR="00DF2F02">
        <w:rPr>
          <w:rFonts w:eastAsia="Times New Roman" w:cstheme="minorHAnsi"/>
          <w:sz w:val="24"/>
          <w:szCs w:val="24"/>
          <w:lang w:eastAsia="pt-BR"/>
        </w:rPr>
        <w:t>ao</w:t>
      </w:r>
      <w:r w:rsidRPr="00291B03">
        <w:rPr>
          <w:rFonts w:eastAsia="Times New Roman" w:cstheme="minorHAnsi"/>
          <w:sz w:val="24"/>
          <w:szCs w:val="24"/>
          <w:lang w:eastAsia="pt-BR"/>
        </w:rPr>
        <w:t xml:space="preserve">: </w:t>
      </w:r>
    </w:p>
    <w:p w14:paraId="1EF4A124" w14:textId="77777777" w:rsidR="008F2786" w:rsidRPr="00291B03" w:rsidRDefault="008F2786" w:rsidP="003B5143">
      <w:pPr>
        <w:spacing w:after="0" w:line="300" w:lineRule="exact"/>
        <w:jc w:val="both"/>
        <w:rPr>
          <w:rFonts w:eastAsia="Times New Roman" w:cstheme="minorHAnsi"/>
          <w:sz w:val="24"/>
          <w:szCs w:val="24"/>
          <w:lang w:eastAsia="pt-BR"/>
        </w:rPr>
      </w:pPr>
    </w:p>
    <w:p w14:paraId="6ED204E5" w14:textId="186AF72B" w:rsidR="008F2786" w:rsidRPr="00291B03" w:rsidRDefault="000A1B51" w:rsidP="003B5143">
      <w:pPr>
        <w:spacing w:after="0" w:line="300" w:lineRule="exact"/>
        <w:jc w:val="both"/>
        <w:rPr>
          <w:rFonts w:eastAsia="Times New Roman" w:cstheme="minorHAnsi"/>
          <w:sz w:val="24"/>
          <w:szCs w:val="24"/>
          <w:lang w:eastAsia="pt-BR"/>
        </w:rPr>
      </w:pPr>
      <w:r w:rsidRPr="00291B03">
        <w:rPr>
          <w:rFonts w:eastAsia="Times New Roman" w:cstheme="minorHAnsi"/>
          <w:b/>
          <w:bCs/>
          <w:sz w:val="24"/>
          <w:szCs w:val="24"/>
          <w:lang w:eastAsia="pt-BR"/>
        </w:rPr>
        <w:t>Diretor de Risco</w:t>
      </w:r>
      <w:r w:rsidRPr="00291B03">
        <w:rPr>
          <w:rFonts w:eastAsia="Times New Roman" w:cstheme="minorHAnsi"/>
          <w:sz w:val="24"/>
          <w:szCs w:val="24"/>
          <w:lang w:eastAsia="pt-BR"/>
        </w:rPr>
        <w:t>: a responsabilidade pela definição da metodologia de que trata esta Política,</w:t>
      </w:r>
      <w:r w:rsidR="00FF6BFB" w:rsidRPr="00291B03">
        <w:rPr>
          <w:rFonts w:eastAsia="Times New Roman" w:cstheme="minorHAnsi"/>
          <w:sz w:val="24"/>
          <w:szCs w:val="24"/>
          <w:lang w:eastAsia="pt-BR"/>
        </w:rPr>
        <w:t xml:space="preserve"> </w:t>
      </w:r>
      <w:r w:rsidR="00961908" w:rsidRPr="00291B03">
        <w:rPr>
          <w:rFonts w:eastAsia="Times New Roman" w:cstheme="minorHAnsi"/>
          <w:sz w:val="24"/>
          <w:szCs w:val="24"/>
          <w:lang w:eastAsia="pt-BR"/>
        </w:rPr>
        <w:t xml:space="preserve">sua execução e qualidade do processo para </w:t>
      </w:r>
      <w:r w:rsidRPr="00291B03">
        <w:rPr>
          <w:rFonts w:eastAsia="Times New Roman" w:cstheme="minorHAnsi"/>
          <w:sz w:val="24"/>
          <w:szCs w:val="24"/>
          <w:lang w:eastAsia="pt-BR"/>
        </w:rPr>
        <w:t xml:space="preserve">mensuração e o monitoramento dos riscos aos quais a Sociedade e os fundos de investimento sob gestão encontram-se expostos, assegurando que sejam tomadas todas as providências necessárias para ajustar continuamente a exposição aos limites de risco previstos nos respectivos regulamentos. </w:t>
      </w:r>
      <w:r w:rsidR="00DF2F02">
        <w:rPr>
          <w:rFonts w:eastAsia="Times New Roman" w:cstheme="minorHAnsi"/>
          <w:sz w:val="24"/>
          <w:szCs w:val="24"/>
          <w:lang w:eastAsia="pt-BR"/>
        </w:rPr>
        <w:t>O</w:t>
      </w:r>
      <w:r w:rsidR="00961908" w:rsidRPr="00291B03">
        <w:rPr>
          <w:rFonts w:eastAsia="Times New Roman" w:cstheme="minorHAnsi"/>
          <w:sz w:val="24"/>
          <w:szCs w:val="24"/>
          <w:lang w:eastAsia="pt-BR"/>
        </w:rPr>
        <w:t xml:space="preserve"> Diretor de Risco é responsável ainda pela guarda dos documentos que contenham as justificativas sobre as decisões tomadas referentes à gestão de riscos.</w:t>
      </w:r>
    </w:p>
    <w:p w14:paraId="0AA4C29D" w14:textId="4745F2F3" w:rsidR="008F2786" w:rsidRPr="00291B03" w:rsidRDefault="008F2786" w:rsidP="003B5143">
      <w:pPr>
        <w:spacing w:after="0" w:line="300" w:lineRule="exact"/>
        <w:jc w:val="both"/>
        <w:rPr>
          <w:rFonts w:eastAsia="Times New Roman" w:cstheme="minorHAnsi"/>
          <w:sz w:val="24"/>
          <w:szCs w:val="24"/>
          <w:lang w:eastAsia="pt-BR"/>
        </w:rPr>
      </w:pPr>
    </w:p>
    <w:p w14:paraId="716E6F9C" w14:textId="17DA2951" w:rsidR="008F2786" w:rsidRPr="00291B03" w:rsidRDefault="000A1B51" w:rsidP="003B5143">
      <w:pPr>
        <w:spacing w:after="0" w:line="300" w:lineRule="exact"/>
        <w:jc w:val="both"/>
        <w:rPr>
          <w:rFonts w:eastAsia="Times New Roman" w:cstheme="minorHAnsi"/>
          <w:sz w:val="24"/>
          <w:szCs w:val="24"/>
          <w:lang w:eastAsia="pt-BR"/>
        </w:rPr>
      </w:pPr>
      <w:r w:rsidRPr="00291B03">
        <w:rPr>
          <w:rFonts w:eastAsia="Times New Roman" w:cstheme="minorHAnsi"/>
          <w:sz w:val="24"/>
          <w:szCs w:val="24"/>
          <w:lang w:eastAsia="pt-BR"/>
        </w:rPr>
        <w:t xml:space="preserve">Neste sentido, compete </w:t>
      </w:r>
      <w:r w:rsidR="00DF2F02">
        <w:rPr>
          <w:rFonts w:eastAsia="Times New Roman" w:cstheme="minorHAnsi"/>
          <w:sz w:val="24"/>
          <w:szCs w:val="24"/>
          <w:lang w:eastAsia="pt-BR"/>
        </w:rPr>
        <w:t>ao</w:t>
      </w:r>
      <w:r w:rsidRPr="00291B03">
        <w:rPr>
          <w:rFonts w:eastAsia="Times New Roman" w:cstheme="minorHAnsi"/>
          <w:sz w:val="24"/>
          <w:szCs w:val="24"/>
          <w:lang w:eastAsia="pt-BR"/>
        </w:rPr>
        <w:t xml:space="preserve"> Diretor de Risco, sem prejuízo de outras rotinas descritas nesta Política, a análise dos relatórios internos de risco, verificação da observância da metodologia e demais</w:t>
      </w:r>
      <w:r w:rsidR="00FF6BFB" w:rsidRPr="00291B03">
        <w:rPr>
          <w:rFonts w:eastAsia="Times New Roman" w:cstheme="minorHAnsi"/>
          <w:sz w:val="24"/>
          <w:szCs w:val="24"/>
          <w:lang w:eastAsia="pt-BR"/>
        </w:rPr>
        <w:t xml:space="preserve"> </w:t>
      </w:r>
      <w:r w:rsidRPr="00291B03">
        <w:rPr>
          <w:rFonts w:eastAsia="Times New Roman" w:cstheme="minorHAnsi"/>
          <w:sz w:val="24"/>
          <w:szCs w:val="24"/>
          <w:lang w:eastAsia="pt-BR"/>
        </w:rPr>
        <w:t xml:space="preserve">procedimentos ora definidos pela Equipe de Risco. Ademais, é de sua responsabilidade a orientação da equipe no que se refere ao armazenamento dos materiais que documentam as decisões havidas, inclusive os relatórios mencionados nesta Política, por um período mínimo de 5 (cinco) anos. </w:t>
      </w:r>
    </w:p>
    <w:p w14:paraId="43596C0F" w14:textId="0C579987" w:rsidR="008F2786" w:rsidRPr="00291B03" w:rsidRDefault="008F2786" w:rsidP="003B5143">
      <w:pPr>
        <w:spacing w:after="0" w:line="300" w:lineRule="exact"/>
        <w:jc w:val="both"/>
        <w:rPr>
          <w:rFonts w:eastAsia="Times New Roman" w:cstheme="minorHAnsi"/>
          <w:sz w:val="24"/>
          <w:szCs w:val="24"/>
          <w:lang w:eastAsia="pt-BR"/>
        </w:rPr>
      </w:pPr>
    </w:p>
    <w:p w14:paraId="46CCADEF" w14:textId="74FFC32C" w:rsidR="003B5143" w:rsidRDefault="000A1B51" w:rsidP="003B5143">
      <w:pPr>
        <w:spacing w:after="0" w:line="300" w:lineRule="exact"/>
        <w:jc w:val="both"/>
        <w:rPr>
          <w:rFonts w:eastAsia="Times New Roman" w:cstheme="minorHAnsi"/>
          <w:sz w:val="24"/>
          <w:szCs w:val="24"/>
          <w:lang w:eastAsia="pt-BR"/>
        </w:rPr>
      </w:pPr>
      <w:r w:rsidRPr="00291B03">
        <w:rPr>
          <w:rFonts w:eastAsia="Times New Roman" w:cstheme="minorHAnsi"/>
          <w:b/>
          <w:bCs/>
          <w:sz w:val="24"/>
          <w:szCs w:val="24"/>
          <w:lang w:eastAsia="pt-BR"/>
        </w:rPr>
        <w:t>Equipe de Risco</w:t>
      </w:r>
      <w:r w:rsidRPr="00291B03">
        <w:rPr>
          <w:rFonts w:eastAsia="Times New Roman" w:cstheme="minorHAnsi"/>
          <w:sz w:val="24"/>
          <w:szCs w:val="24"/>
          <w:lang w:eastAsia="pt-BR"/>
        </w:rPr>
        <w:t>: elaboração dos relatórios</w:t>
      </w:r>
      <w:r w:rsidR="003B5143">
        <w:rPr>
          <w:rFonts w:eastAsia="Times New Roman" w:cstheme="minorHAnsi"/>
          <w:sz w:val="24"/>
          <w:szCs w:val="24"/>
          <w:lang w:eastAsia="pt-BR"/>
        </w:rPr>
        <w:t xml:space="preserve"> mensais</w:t>
      </w:r>
      <w:r w:rsidRPr="00291B03">
        <w:rPr>
          <w:rFonts w:eastAsia="Times New Roman" w:cstheme="minorHAnsi"/>
          <w:sz w:val="24"/>
          <w:szCs w:val="24"/>
          <w:lang w:eastAsia="pt-BR"/>
        </w:rPr>
        <w:t xml:space="preserve"> de risco, indicando nestes as suas conclusões e pontos de atenção, os quais devem ser enviados </w:t>
      </w:r>
      <w:bookmarkStart w:id="0" w:name="_Hlk103851467"/>
      <w:r w:rsidRPr="00291B03">
        <w:rPr>
          <w:rFonts w:eastAsia="Times New Roman" w:cstheme="minorHAnsi"/>
          <w:sz w:val="24"/>
          <w:szCs w:val="24"/>
          <w:lang w:eastAsia="pt-BR"/>
        </w:rPr>
        <w:t>aos membros das Equipes de Risco e de Gestão, bem como à Diretoria</w:t>
      </w:r>
      <w:bookmarkEnd w:id="0"/>
      <w:r w:rsidRPr="00291B03">
        <w:rPr>
          <w:rFonts w:eastAsia="Times New Roman" w:cstheme="minorHAnsi"/>
          <w:sz w:val="24"/>
          <w:szCs w:val="24"/>
          <w:lang w:eastAsia="pt-BR"/>
        </w:rPr>
        <w:t xml:space="preserve">; manutenção da atualização do banco de dados nos sistemas utilizados pela Sociedade; realização de testes de aderência aos parâmetros utilizados nos sistemas e verificação da eficácia das métricas utilizadas, no mínimo, anualmente. </w:t>
      </w:r>
    </w:p>
    <w:p w14:paraId="790394C4" w14:textId="4C9A0E9F" w:rsidR="0083243E" w:rsidRDefault="0046265A" w:rsidP="003B5143">
      <w:pPr>
        <w:spacing w:after="0" w:line="300" w:lineRule="exact"/>
        <w:jc w:val="both"/>
        <w:rPr>
          <w:rFonts w:eastAsia="Times New Roman" w:cstheme="minorHAnsi"/>
          <w:sz w:val="24"/>
          <w:szCs w:val="24"/>
          <w:lang w:eastAsia="pt-BR"/>
        </w:rPr>
      </w:pPr>
      <w:r>
        <w:rPr>
          <w:rFonts w:eastAsia="Times New Roman" w:cstheme="minorHAnsi"/>
          <w:noProof/>
          <w:sz w:val="24"/>
          <w:szCs w:val="24"/>
          <w:lang w:eastAsia="pt-BR"/>
        </w:rPr>
        <w:drawing>
          <wp:anchor distT="0" distB="0" distL="114300" distR="114300" simplePos="0" relativeHeight="251658240" behindDoc="0" locked="0" layoutInCell="1" allowOverlap="1" wp14:anchorId="150D6B47" wp14:editId="73DB86EE">
            <wp:simplePos x="0" y="0"/>
            <wp:positionH relativeFrom="margin">
              <wp:posOffset>1711384</wp:posOffset>
            </wp:positionH>
            <wp:positionV relativeFrom="paragraph">
              <wp:posOffset>214187</wp:posOffset>
            </wp:positionV>
            <wp:extent cx="2381250" cy="2264410"/>
            <wp:effectExtent l="0" t="0" r="0" b="254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264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F27D7" w14:textId="30F81746" w:rsidR="0083243E" w:rsidRDefault="0083243E" w:rsidP="003B5143">
      <w:pPr>
        <w:spacing w:after="0" w:line="300" w:lineRule="exact"/>
        <w:jc w:val="both"/>
        <w:rPr>
          <w:rFonts w:eastAsia="Times New Roman" w:cstheme="minorHAnsi"/>
          <w:sz w:val="24"/>
          <w:szCs w:val="24"/>
          <w:lang w:eastAsia="pt-BR"/>
        </w:rPr>
      </w:pPr>
    </w:p>
    <w:p w14:paraId="388A07EC" w14:textId="708BB40B" w:rsidR="0083243E" w:rsidRDefault="0083243E" w:rsidP="003B5143">
      <w:pPr>
        <w:spacing w:after="0" w:line="300" w:lineRule="exact"/>
        <w:jc w:val="both"/>
        <w:rPr>
          <w:rFonts w:eastAsia="Times New Roman" w:cstheme="minorHAnsi"/>
          <w:sz w:val="24"/>
          <w:szCs w:val="24"/>
          <w:lang w:eastAsia="pt-BR"/>
        </w:rPr>
      </w:pPr>
    </w:p>
    <w:p w14:paraId="29CE2265" w14:textId="3391E85B" w:rsidR="0083243E" w:rsidRDefault="0083243E" w:rsidP="003B5143">
      <w:pPr>
        <w:spacing w:after="0" w:line="300" w:lineRule="exact"/>
        <w:jc w:val="both"/>
        <w:rPr>
          <w:rFonts w:eastAsia="Times New Roman" w:cstheme="minorHAnsi"/>
          <w:sz w:val="24"/>
          <w:szCs w:val="24"/>
          <w:lang w:eastAsia="pt-BR"/>
        </w:rPr>
      </w:pPr>
    </w:p>
    <w:p w14:paraId="793F3F8A" w14:textId="4514DE1E"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2.2. A área de Risco possui total independência para o desempenho das suas funções e tomada de decisão na sua esfera de atuação, sem qualquer subordinação às demais áreas da Sociedade. Neste sentido, a Equipe de Risco tem autonomia e autoridade para questionar os riscos assumidos nas operações realizadas pela Sociedade, ainda que estas não acarretem no desenquadramento da carteira. </w:t>
      </w:r>
    </w:p>
    <w:p w14:paraId="59CE7393" w14:textId="77777777" w:rsidR="008F2786" w:rsidRPr="003B5143" w:rsidRDefault="008F2786" w:rsidP="003B5143">
      <w:pPr>
        <w:spacing w:after="0" w:line="300" w:lineRule="exact"/>
        <w:jc w:val="both"/>
        <w:rPr>
          <w:rFonts w:eastAsia="Times New Roman" w:cstheme="minorHAnsi"/>
          <w:sz w:val="24"/>
          <w:szCs w:val="24"/>
          <w:lang w:eastAsia="pt-BR"/>
        </w:rPr>
      </w:pPr>
    </w:p>
    <w:p w14:paraId="5B6375ED" w14:textId="3BE9B2EB"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2.3. Os membros da Equipe de Risco têm a prerrogativa de zerar operações que extrapolem os limites pré-estabelecidos, caso a Equipe de Gestão não adote as devidas providências para enquadramento dos fundos no prazo determinado em Plano de Ação, após a emissão de alerta de desenquadramento pela Equipe de Risco, conforme descrito nesta Política. </w:t>
      </w:r>
    </w:p>
    <w:p w14:paraId="2672478C" w14:textId="77777777" w:rsidR="008F2786" w:rsidRPr="003B5143" w:rsidRDefault="008F2786" w:rsidP="003B5143">
      <w:pPr>
        <w:spacing w:after="0" w:line="300" w:lineRule="exact"/>
        <w:jc w:val="both"/>
        <w:rPr>
          <w:rFonts w:eastAsia="Times New Roman" w:cstheme="minorHAnsi"/>
          <w:sz w:val="24"/>
          <w:szCs w:val="24"/>
          <w:lang w:eastAsia="pt-BR"/>
        </w:rPr>
      </w:pPr>
    </w:p>
    <w:p w14:paraId="4037E90B" w14:textId="7E588969" w:rsidR="00FF6BFB"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2.5. </w:t>
      </w:r>
      <w:r w:rsidR="00DF2F02" w:rsidRPr="003B5143">
        <w:rPr>
          <w:rFonts w:eastAsia="Times New Roman" w:cstheme="minorHAnsi"/>
          <w:sz w:val="24"/>
          <w:szCs w:val="24"/>
          <w:lang w:eastAsia="pt-BR"/>
        </w:rPr>
        <w:t>O</w:t>
      </w:r>
      <w:r w:rsidRPr="003B5143">
        <w:rPr>
          <w:rFonts w:eastAsia="Times New Roman" w:cstheme="minorHAnsi"/>
          <w:sz w:val="24"/>
          <w:szCs w:val="24"/>
          <w:lang w:eastAsia="pt-BR"/>
        </w:rPr>
        <w:t xml:space="preserve"> Diretor de Risco se reporta diretamente à Diretoria da Sociedade, em especial para relato dos resultados das atividades e demais assuntos relacionados à gestão de riscos. Tais reportes</w:t>
      </w:r>
      <w:r w:rsidR="00FF6BFB" w:rsidRPr="003B5143">
        <w:rPr>
          <w:rFonts w:eastAsia="Times New Roman" w:cstheme="minorHAnsi"/>
          <w:sz w:val="24"/>
          <w:szCs w:val="24"/>
          <w:lang w:eastAsia="pt-BR"/>
        </w:rPr>
        <w:t xml:space="preserve"> </w:t>
      </w:r>
      <w:r w:rsidRPr="003B5143">
        <w:rPr>
          <w:rFonts w:eastAsia="Times New Roman" w:cstheme="minorHAnsi"/>
          <w:sz w:val="24"/>
          <w:szCs w:val="24"/>
          <w:lang w:eastAsia="pt-BR"/>
        </w:rPr>
        <w:t>ocorrem através do</w:t>
      </w:r>
      <w:r w:rsidR="002F15C7" w:rsidRPr="003B5143">
        <w:rPr>
          <w:rFonts w:eastAsia="Times New Roman" w:cstheme="minorHAnsi"/>
          <w:sz w:val="24"/>
          <w:szCs w:val="24"/>
          <w:lang w:eastAsia="pt-BR"/>
        </w:rPr>
        <w:t xml:space="preserve">s </w:t>
      </w:r>
      <w:r w:rsidRPr="003B5143">
        <w:rPr>
          <w:rFonts w:eastAsia="Times New Roman" w:cstheme="minorHAnsi"/>
          <w:sz w:val="24"/>
          <w:szCs w:val="24"/>
          <w:lang w:eastAsia="pt-BR"/>
        </w:rPr>
        <w:t xml:space="preserve">Relatórios de Risco, com o objetivo de consolidar informações relacionadas à atividade de gestão de risco. </w:t>
      </w:r>
    </w:p>
    <w:p w14:paraId="55750CD3" w14:textId="56C43526" w:rsidR="008F2786" w:rsidRPr="003B5143" w:rsidRDefault="000A1B51" w:rsidP="003B5143">
      <w:pPr>
        <w:spacing w:after="0" w:line="300" w:lineRule="exact"/>
        <w:jc w:val="both"/>
        <w:rPr>
          <w:rFonts w:eastAsia="Times New Roman" w:cstheme="minorHAnsi"/>
          <w:b/>
          <w:bCs/>
          <w:sz w:val="24"/>
          <w:szCs w:val="24"/>
          <w:lang w:eastAsia="pt-BR"/>
        </w:rPr>
      </w:pPr>
      <w:r w:rsidRPr="003B5143">
        <w:rPr>
          <w:rFonts w:eastAsia="Times New Roman" w:cstheme="minorHAnsi"/>
          <w:sz w:val="24"/>
          <w:szCs w:val="24"/>
          <w:lang w:eastAsia="pt-BR"/>
        </w:rPr>
        <w:br/>
      </w:r>
      <w:r w:rsidRPr="003B5143">
        <w:rPr>
          <w:rFonts w:eastAsia="Times New Roman" w:cstheme="minorHAnsi"/>
          <w:b/>
          <w:bCs/>
          <w:sz w:val="24"/>
          <w:szCs w:val="24"/>
          <w:lang w:eastAsia="pt-BR"/>
        </w:rPr>
        <w:t xml:space="preserve">3. DA METODOLOGIA PARA GESTÃO DE RISCOS DAS CARTEIRAS </w:t>
      </w:r>
    </w:p>
    <w:p w14:paraId="0C0D499C" w14:textId="77777777" w:rsidR="008F2786" w:rsidRPr="003B5143" w:rsidRDefault="008F2786" w:rsidP="003B5143">
      <w:pPr>
        <w:spacing w:after="0" w:line="300" w:lineRule="exact"/>
        <w:jc w:val="both"/>
        <w:rPr>
          <w:rFonts w:eastAsia="Times New Roman" w:cstheme="minorHAnsi"/>
          <w:sz w:val="24"/>
          <w:szCs w:val="24"/>
          <w:lang w:eastAsia="pt-BR"/>
        </w:rPr>
      </w:pPr>
    </w:p>
    <w:p w14:paraId="5243801F" w14:textId="4D034EA4" w:rsidR="008F2786" w:rsidRPr="003B5143" w:rsidRDefault="000A1B51" w:rsidP="003B5143">
      <w:pPr>
        <w:spacing w:after="0" w:line="300" w:lineRule="exact"/>
        <w:jc w:val="both"/>
        <w:rPr>
          <w:rFonts w:eastAsia="Times New Roman" w:cstheme="minorHAnsi"/>
          <w:b/>
          <w:bCs/>
          <w:sz w:val="24"/>
          <w:szCs w:val="24"/>
          <w:lang w:eastAsia="pt-BR"/>
        </w:rPr>
      </w:pPr>
      <w:r w:rsidRPr="003B5143">
        <w:rPr>
          <w:rFonts w:eastAsia="Times New Roman" w:cstheme="minorHAnsi"/>
          <w:b/>
          <w:bCs/>
          <w:sz w:val="24"/>
          <w:szCs w:val="24"/>
          <w:lang w:eastAsia="pt-BR"/>
        </w:rPr>
        <w:t>Princ</w:t>
      </w:r>
      <w:r w:rsidR="00FF6BFB" w:rsidRPr="003B5143">
        <w:rPr>
          <w:rFonts w:eastAsia="Times New Roman" w:cstheme="minorHAnsi"/>
          <w:b/>
          <w:bCs/>
          <w:sz w:val="24"/>
          <w:szCs w:val="24"/>
          <w:lang w:eastAsia="pt-BR"/>
        </w:rPr>
        <w:t>í</w:t>
      </w:r>
      <w:r w:rsidRPr="003B5143">
        <w:rPr>
          <w:rFonts w:eastAsia="Times New Roman" w:cstheme="minorHAnsi"/>
          <w:b/>
          <w:bCs/>
          <w:sz w:val="24"/>
          <w:szCs w:val="24"/>
          <w:lang w:eastAsia="pt-BR"/>
        </w:rPr>
        <w:t xml:space="preserve">pios Gerais </w:t>
      </w:r>
    </w:p>
    <w:p w14:paraId="77C7E2F7" w14:textId="77777777" w:rsidR="008F2786" w:rsidRPr="003B5143" w:rsidRDefault="008F2786" w:rsidP="003B5143">
      <w:pPr>
        <w:spacing w:after="0" w:line="300" w:lineRule="exact"/>
        <w:jc w:val="both"/>
        <w:rPr>
          <w:rFonts w:eastAsia="Times New Roman" w:cstheme="minorHAnsi"/>
          <w:sz w:val="24"/>
          <w:szCs w:val="24"/>
          <w:lang w:eastAsia="pt-BR"/>
        </w:rPr>
      </w:pPr>
    </w:p>
    <w:p w14:paraId="704650C5" w14:textId="79FE177D"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3.1. A Sociedade tem por foco a gestão de fundos de investimento</w:t>
      </w:r>
      <w:r w:rsidR="002F15C7" w:rsidRPr="003B5143">
        <w:rPr>
          <w:rFonts w:eastAsia="Times New Roman" w:cstheme="minorHAnsi"/>
          <w:sz w:val="24"/>
          <w:szCs w:val="24"/>
          <w:lang w:eastAsia="pt-BR"/>
        </w:rPr>
        <w:t xml:space="preserve"> </w:t>
      </w:r>
      <w:r w:rsidR="00EB7A01" w:rsidRPr="003B5143">
        <w:rPr>
          <w:rFonts w:eastAsia="Times New Roman" w:cstheme="minorHAnsi"/>
          <w:sz w:val="24"/>
          <w:szCs w:val="24"/>
          <w:lang w:eastAsia="pt-BR"/>
        </w:rPr>
        <w:t xml:space="preserve">multimercados, fundos de investimento </w:t>
      </w:r>
      <w:r w:rsidR="002F15C7" w:rsidRPr="003B5143">
        <w:rPr>
          <w:rFonts w:eastAsia="Times New Roman" w:cstheme="minorHAnsi"/>
          <w:sz w:val="24"/>
          <w:szCs w:val="24"/>
          <w:lang w:eastAsia="pt-BR"/>
        </w:rPr>
        <w:t>em direitos creditórios e</w:t>
      </w:r>
      <w:r w:rsidR="00EB7A01" w:rsidRPr="003B5143">
        <w:rPr>
          <w:rFonts w:eastAsia="Times New Roman" w:cstheme="minorHAnsi"/>
          <w:sz w:val="24"/>
          <w:szCs w:val="24"/>
          <w:lang w:eastAsia="pt-BR"/>
        </w:rPr>
        <w:t xml:space="preserve"> carteiras administradas</w:t>
      </w:r>
      <w:r w:rsidRPr="003B5143">
        <w:rPr>
          <w:rFonts w:eastAsia="Times New Roman" w:cstheme="minorHAnsi"/>
          <w:sz w:val="24"/>
          <w:szCs w:val="24"/>
          <w:lang w:eastAsia="pt-BR"/>
        </w:rPr>
        <w:t xml:space="preserve">. Isto posto, a Sociedade apresenta a seguir as métricas adotadas para identificação e acompanhamento da exposição aos riscos inerentes às carteiras: </w:t>
      </w:r>
    </w:p>
    <w:p w14:paraId="1F12F581" w14:textId="77777777" w:rsidR="008F2786" w:rsidRPr="003B5143" w:rsidRDefault="000A1B51" w:rsidP="003B5143">
      <w:pPr>
        <w:spacing w:after="0" w:line="300" w:lineRule="exact"/>
        <w:jc w:val="both"/>
        <w:rPr>
          <w:rFonts w:eastAsia="Times New Roman" w:cstheme="minorHAnsi"/>
          <w:b/>
          <w:bCs/>
          <w:sz w:val="24"/>
          <w:szCs w:val="24"/>
          <w:lang w:eastAsia="pt-BR"/>
        </w:rPr>
      </w:pPr>
      <w:r w:rsidRPr="003B5143">
        <w:rPr>
          <w:rFonts w:eastAsia="Times New Roman" w:cstheme="minorHAnsi"/>
          <w:sz w:val="24"/>
          <w:szCs w:val="24"/>
          <w:lang w:eastAsia="pt-BR"/>
        </w:rPr>
        <w:br/>
      </w:r>
      <w:r w:rsidRPr="003B5143">
        <w:rPr>
          <w:rFonts w:eastAsia="Times New Roman" w:cstheme="minorHAnsi"/>
          <w:b/>
          <w:bCs/>
          <w:sz w:val="24"/>
          <w:szCs w:val="24"/>
          <w:lang w:eastAsia="pt-BR"/>
        </w:rPr>
        <w:t xml:space="preserve">I. RISCO OPERACIONAL </w:t>
      </w:r>
    </w:p>
    <w:p w14:paraId="68CC87F6" w14:textId="77777777" w:rsidR="008F2786" w:rsidRPr="003B5143" w:rsidRDefault="008F2786" w:rsidP="003B5143">
      <w:pPr>
        <w:spacing w:after="0" w:line="300" w:lineRule="exact"/>
        <w:jc w:val="both"/>
        <w:rPr>
          <w:rFonts w:eastAsia="Times New Roman" w:cstheme="minorHAnsi"/>
          <w:sz w:val="24"/>
          <w:szCs w:val="24"/>
          <w:lang w:eastAsia="pt-BR"/>
        </w:rPr>
      </w:pPr>
    </w:p>
    <w:p w14:paraId="0C9E6DF6" w14:textId="77777777" w:rsidR="007626A0"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3.1.1. A Sociedade adota um plano de contingência visando orientar a conduta dos seus</w:t>
      </w:r>
      <w:r w:rsidR="00FF6BFB" w:rsidRPr="003B5143">
        <w:rPr>
          <w:rFonts w:eastAsia="Times New Roman" w:cstheme="minorHAnsi"/>
          <w:sz w:val="24"/>
          <w:szCs w:val="24"/>
          <w:lang w:eastAsia="pt-BR"/>
        </w:rPr>
        <w:t xml:space="preserve"> </w:t>
      </w:r>
      <w:r w:rsidRPr="003B5143">
        <w:rPr>
          <w:rFonts w:eastAsia="Times New Roman" w:cstheme="minorHAnsi"/>
          <w:sz w:val="24"/>
          <w:szCs w:val="24"/>
          <w:lang w:eastAsia="pt-BR"/>
        </w:rPr>
        <w:t xml:space="preserve">colaboradores no caso de impedimento do funcionamento normal do seu escritório, evitando assim uma paralisação prolongada que possa gerar maiores prejuízos. Na impossibilidade de acesso aos sistemas de gestão de riscos utilizados através dos computadores da Sociedade, estes poderão ser acessados de forma remota, nos termos do Plano de Continuidade de Negócios, evitando a paralisação das atividades sociais. </w:t>
      </w:r>
    </w:p>
    <w:p w14:paraId="08C73C84" w14:textId="77777777" w:rsidR="007626A0" w:rsidRPr="003B5143" w:rsidRDefault="007626A0" w:rsidP="003B5143">
      <w:pPr>
        <w:spacing w:after="0" w:line="300" w:lineRule="exact"/>
        <w:jc w:val="both"/>
        <w:rPr>
          <w:rFonts w:eastAsia="Times New Roman" w:cstheme="minorHAnsi"/>
          <w:sz w:val="24"/>
          <w:szCs w:val="24"/>
          <w:lang w:eastAsia="pt-BR"/>
        </w:rPr>
      </w:pPr>
    </w:p>
    <w:p w14:paraId="5B328FF0" w14:textId="30F71E07"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3.1.2.</w:t>
      </w:r>
      <w:r w:rsidR="002F15C7" w:rsidRPr="003B5143">
        <w:rPr>
          <w:rFonts w:eastAsia="Times New Roman" w:cstheme="minorHAnsi"/>
          <w:sz w:val="24"/>
          <w:szCs w:val="24"/>
          <w:lang w:eastAsia="pt-BR"/>
        </w:rPr>
        <w:t xml:space="preserve"> </w:t>
      </w:r>
      <w:r w:rsidRPr="003B5143">
        <w:rPr>
          <w:rFonts w:eastAsia="Times New Roman" w:cstheme="minorHAnsi"/>
          <w:sz w:val="24"/>
          <w:szCs w:val="24"/>
          <w:lang w:eastAsia="pt-BR"/>
        </w:rPr>
        <w:t xml:space="preserve">A falha humana, apesar de inevitável, é mitigada mediante a adoção de manuais e políticas internas visando a orientação da conduta dos colaboradores no desempenho das atividades. Compete </w:t>
      </w:r>
      <w:r w:rsidR="002F15C7" w:rsidRPr="003B5143">
        <w:rPr>
          <w:rFonts w:eastAsia="Times New Roman" w:cstheme="minorHAnsi"/>
          <w:sz w:val="24"/>
          <w:szCs w:val="24"/>
          <w:lang w:eastAsia="pt-BR"/>
        </w:rPr>
        <w:t>ao</w:t>
      </w:r>
      <w:r w:rsidRPr="003B5143">
        <w:rPr>
          <w:rFonts w:eastAsia="Times New Roman" w:cstheme="minorHAnsi"/>
          <w:sz w:val="24"/>
          <w:szCs w:val="24"/>
          <w:lang w:eastAsia="pt-BR"/>
        </w:rPr>
        <w:t xml:space="preserve"> Diretor de Risco a verificação da conduta dos profissionais que compõem a Equipe de Risco, orientando-os caso verificada qualquer desconformidade. </w:t>
      </w:r>
    </w:p>
    <w:p w14:paraId="00F0A087" w14:textId="77777777" w:rsidR="008F2786" w:rsidRPr="003B5143" w:rsidRDefault="008F2786" w:rsidP="003B5143">
      <w:pPr>
        <w:spacing w:after="0" w:line="300" w:lineRule="exact"/>
        <w:jc w:val="both"/>
        <w:rPr>
          <w:rFonts w:eastAsia="Times New Roman" w:cstheme="minorHAnsi"/>
          <w:sz w:val="24"/>
          <w:szCs w:val="24"/>
          <w:lang w:eastAsia="pt-BR"/>
        </w:rPr>
      </w:pPr>
    </w:p>
    <w:p w14:paraId="43EA8A10" w14:textId="0EF8FC38" w:rsidR="008F2786" w:rsidRPr="003B5143" w:rsidRDefault="000A1B51" w:rsidP="003B5143">
      <w:pPr>
        <w:spacing w:after="0" w:line="300" w:lineRule="exact"/>
        <w:jc w:val="both"/>
        <w:rPr>
          <w:rFonts w:eastAsia="Times New Roman" w:cstheme="minorHAnsi"/>
          <w:b/>
          <w:bCs/>
          <w:sz w:val="24"/>
          <w:szCs w:val="24"/>
          <w:lang w:eastAsia="pt-BR"/>
        </w:rPr>
      </w:pPr>
      <w:r w:rsidRPr="003B5143">
        <w:rPr>
          <w:rFonts w:eastAsia="Times New Roman" w:cstheme="minorHAnsi"/>
          <w:b/>
          <w:bCs/>
          <w:sz w:val="24"/>
          <w:szCs w:val="24"/>
          <w:lang w:eastAsia="pt-BR"/>
        </w:rPr>
        <w:t xml:space="preserve">II. RISCO DE MERCADO </w:t>
      </w:r>
    </w:p>
    <w:p w14:paraId="0EAFF28E" w14:textId="77777777" w:rsidR="008F2786" w:rsidRPr="003B5143" w:rsidRDefault="008F2786" w:rsidP="003B5143">
      <w:pPr>
        <w:spacing w:after="0" w:line="300" w:lineRule="exact"/>
        <w:jc w:val="both"/>
        <w:rPr>
          <w:rFonts w:eastAsia="Times New Roman" w:cstheme="minorHAnsi"/>
          <w:sz w:val="24"/>
          <w:szCs w:val="24"/>
          <w:lang w:eastAsia="pt-BR"/>
        </w:rPr>
      </w:pPr>
    </w:p>
    <w:p w14:paraId="2807C30F" w14:textId="0CA5BB26"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3.2.1. Risco de mercado consiste no risco de variação no valor dos ativos das carteiras dos fundos de investimento sob gestão. O valor dos títulos e valores mobiliários pode aumentar ou diminuir, de acordo com as flutuações de preços e cotações de mercado, as taxas de juros, câmbio e os resultados das empresas e</w:t>
      </w:r>
      <w:r w:rsidR="004136C0" w:rsidRPr="003B5143">
        <w:rPr>
          <w:rFonts w:eastAsia="Times New Roman" w:cstheme="minorHAnsi"/>
          <w:sz w:val="24"/>
          <w:szCs w:val="24"/>
          <w:lang w:eastAsia="pt-BR"/>
        </w:rPr>
        <w:t xml:space="preserve">nvolvidas nas operações realizadas </w:t>
      </w:r>
      <w:r w:rsidRPr="003B5143">
        <w:rPr>
          <w:rFonts w:eastAsia="Times New Roman" w:cstheme="minorHAnsi"/>
          <w:sz w:val="24"/>
          <w:szCs w:val="24"/>
          <w:lang w:eastAsia="pt-BR"/>
        </w:rPr>
        <w:t xml:space="preserve">para as carteiras dos fundos. </w:t>
      </w:r>
    </w:p>
    <w:p w14:paraId="4F38B815" w14:textId="77777777" w:rsidR="008F2786" w:rsidRPr="003B5143" w:rsidRDefault="008F2786" w:rsidP="003B5143">
      <w:pPr>
        <w:spacing w:after="0" w:line="300" w:lineRule="exact"/>
        <w:jc w:val="both"/>
        <w:rPr>
          <w:rFonts w:eastAsia="Times New Roman" w:cstheme="minorHAnsi"/>
          <w:sz w:val="24"/>
          <w:szCs w:val="24"/>
          <w:lang w:eastAsia="pt-BR"/>
        </w:rPr>
      </w:pPr>
    </w:p>
    <w:p w14:paraId="7D5AD056" w14:textId="60DD1ABE"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lastRenderedPageBreak/>
        <w:t>3.2.2. A primeira etapa do processo de gerenciamento consiste na definição dos parâmetros,</w:t>
      </w:r>
      <w:r w:rsidR="007626A0" w:rsidRPr="003B5143">
        <w:rPr>
          <w:rFonts w:eastAsia="Times New Roman" w:cstheme="minorHAnsi"/>
          <w:sz w:val="24"/>
          <w:szCs w:val="24"/>
          <w:lang w:eastAsia="pt-BR"/>
        </w:rPr>
        <w:t xml:space="preserve"> </w:t>
      </w:r>
      <w:r w:rsidRPr="003B5143">
        <w:rPr>
          <w:rFonts w:eastAsia="Times New Roman" w:cstheme="minorHAnsi"/>
          <w:sz w:val="24"/>
          <w:szCs w:val="24"/>
          <w:lang w:eastAsia="pt-BR"/>
        </w:rPr>
        <w:t>métricas e limites que serão utilizados no gerenciamento dos riscos. Estas métricas são definidas pel</w:t>
      </w:r>
      <w:r w:rsidR="004136C0" w:rsidRPr="003B5143">
        <w:rPr>
          <w:rFonts w:eastAsia="Times New Roman" w:cstheme="minorHAnsi"/>
          <w:sz w:val="24"/>
          <w:szCs w:val="24"/>
          <w:lang w:eastAsia="pt-BR"/>
        </w:rPr>
        <w:t>o</w:t>
      </w:r>
      <w:r w:rsidRPr="003B5143">
        <w:rPr>
          <w:rFonts w:eastAsia="Times New Roman" w:cstheme="minorHAnsi"/>
          <w:sz w:val="24"/>
          <w:szCs w:val="24"/>
          <w:lang w:eastAsia="pt-BR"/>
        </w:rPr>
        <w:t xml:space="preserve"> Diretor de Risco, salvo para aqueles fundos cujas métricas já estejam definidas no regulamento. </w:t>
      </w:r>
    </w:p>
    <w:p w14:paraId="46BEFD09" w14:textId="0AF50066"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br/>
        <w:t>3.2.3. O gerenciamento deste risco deve considerar: (i) acompanhamento de mercado; (</w:t>
      </w:r>
      <w:proofErr w:type="spellStart"/>
      <w:r w:rsidRPr="003B5143">
        <w:rPr>
          <w:rFonts w:eastAsia="Times New Roman" w:cstheme="minorHAnsi"/>
          <w:sz w:val="24"/>
          <w:szCs w:val="24"/>
          <w:lang w:eastAsia="pt-BR"/>
        </w:rPr>
        <w:t>ii</w:t>
      </w:r>
      <w:proofErr w:type="spellEnd"/>
      <w:r w:rsidRPr="003B5143">
        <w:rPr>
          <w:rFonts w:eastAsia="Times New Roman" w:cstheme="minorHAnsi"/>
          <w:sz w:val="24"/>
          <w:szCs w:val="24"/>
          <w:lang w:eastAsia="pt-BR"/>
        </w:rPr>
        <w:t>) análise</w:t>
      </w:r>
      <w:r w:rsidR="007626A0" w:rsidRPr="003B5143">
        <w:rPr>
          <w:rFonts w:eastAsia="Times New Roman" w:cstheme="minorHAnsi"/>
          <w:sz w:val="24"/>
          <w:szCs w:val="24"/>
          <w:lang w:eastAsia="pt-BR"/>
        </w:rPr>
        <w:t xml:space="preserve"> </w:t>
      </w:r>
      <w:r w:rsidRPr="003B5143">
        <w:rPr>
          <w:rFonts w:eastAsia="Times New Roman" w:cstheme="minorHAnsi"/>
          <w:sz w:val="24"/>
          <w:szCs w:val="24"/>
          <w:lang w:eastAsia="pt-BR"/>
        </w:rPr>
        <w:t>de indicadores das empresas investidas / emissores</w:t>
      </w:r>
      <w:r w:rsidR="004136C0" w:rsidRPr="003B5143">
        <w:rPr>
          <w:rFonts w:eastAsia="Times New Roman" w:cstheme="minorHAnsi"/>
          <w:sz w:val="24"/>
          <w:szCs w:val="24"/>
          <w:lang w:eastAsia="pt-BR"/>
        </w:rPr>
        <w:t>, cedentes e sacados</w:t>
      </w:r>
      <w:r w:rsidRPr="003B5143">
        <w:rPr>
          <w:rFonts w:eastAsia="Times New Roman" w:cstheme="minorHAnsi"/>
          <w:sz w:val="24"/>
          <w:szCs w:val="24"/>
          <w:lang w:eastAsia="pt-BR"/>
        </w:rPr>
        <w:t>; (</w:t>
      </w:r>
      <w:proofErr w:type="spellStart"/>
      <w:r w:rsidRPr="003B5143">
        <w:rPr>
          <w:rFonts w:eastAsia="Times New Roman" w:cstheme="minorHAnsi"/>
          <w:sz w:val="24"/>
          <w:szCs w:val="24"/>
          <w:lang w:eastAsia="pt-BR"/>
        </w:rPr>
        <w:t>iii</w:t>
      </w:r>
      <w:proofErr w:type="spellEnd"/>
      <w:r w:rsidRPr="003B5143">
        <w:rPr>
          <w:rFonts w:eastAsia="Times New Roman" w:cstheme="minorHAnsi"/>
          <w:sz w:val="24"/>
          <w:szCs w:val="24"/>
          <w:lang w:eastAsia="pt-BR"/>
        </w:rPr>
        <w:t>) limitações à concentração por emissores;</w:t>
      </w:r>
      <w:r w:rsidR="007626A0" w:rsidRPr="003B5143">
        <w:rPr>
          <w:rFonts w:eastAsia="Times New Roman" w:cstheme="minorHAnsi"/>
          <w:sz w:val="24"/>
          <w:szCs w:val="24"/>
          <w:lang w:eastAsia="pt-BR"/>
        </w:rPr>
        <w:t xml:space="preserve"> </w:t>
      </w:r>
      <w:r w:rsidRPr="003B5143">
        <w:rPr>
          <w:rFonts w:eastAsia="Times New Roman" w:cstheme="minorHAnsi"/>
          <w:sz w:val="24"/>
          <w:szCs w:val="24"/>
          <w:lang w:eastAsia="pt-BR"/>
        </w:rPr>
        <w:t>e (</w:t>
      </w:r>
      <w:proofErr w:type="spellStart"/>
      <w:r w:rsidRPr="003B5143">
        <w:rPr>
          <w:rFonts w:eastAsia="Times New Roman" w:cstheme="minorHAnsi"/>
          <w:sz w:val="24"/>
          <w:szCs w:val="24"/>
          <w:lang w:eastAsia="pt-BR"/>
        </w:rPr>
        <w:t>iv</w:t>
      </w:r>
      <w:proofErr w:type="spellEnd"/>
      <w:r w:rsidRPr="003B5143">
        <w:rPr>
          <w:rFonts w:eastAsia="Times New Roman" w:cstheme="minorHAnsi"/>
          <w:sz w:val="24"/>
          <w:szCs w:val="24"/>
          <w:lang w:eastAsia="pt-BR"/>
        </w:rPr>
        <w:t>) acompanhamento periódico da evolução dos modelos de acompanhamento de riscos e (v) precificação</w:t>
      </w:r>
      <w:r w:rsidR="004136C0" w:rsidRPr="003B5143">
        <w:rPr>
          <w:rFonts w:eastAsia="Times New Roman" w:cstheme="minorHAnsi"/>
          <w:sz w:val="24"/>
          <w:szCs w:val="24"/>
          <w:lang w:eastAsia="pt-BR"/>
        </w:rPr>
        <w:t>, sem prejuízo de outros fatores definidos na Política de Decisão de Investimentos</w:t>
      </w:r>
      <w:r w:rsidRPr="003B5143">
        <w:rPr>
          <w:rFonts w:eastAsia="Times New Roman" w:cstheme="minorHAnsi"/>
          <w:sz w:val="24"/>
          <w:szCs w:val="24"/>
          <w:lang w:eastAsia="pt-BR"/>
        </w:rPr>
        <w:t xml:space="preserve">. </w:t>
      </w:r>
    </w:p>
    <w:p w14:paraId="59AEB9AC" w14:textId="77777777" w:rsidR="008F2786" w:rsidRPr="003B5143" w:rsidRDefault="008F2786" w:rsidP="003B5143">
      <w:pPr>
        <w:spacing w:after="0" w:line="300" w:lineRule="exact"/>
        <w:jc w:val="both"/>
        <w:rPr>
          <w:rFonts w:eastAsia="Times New Roman" w:cstheme="minorHAnsi"/>
          <w:sz w:val="24"/>
          <w:szCs w:val="24"/>
          <w:lang w:eastAsia="pt-BR"/>
        </w:rPr>
      </w:pPr>
    </w:p>
    <w:p w14:paraId="3DD89584" w14:textId="6C0BE310"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3.2.4. Acompanhamento de mercado: a Sociedade disponibiliza para sua equipe </w:t>
      </w:r>
      <w:r w:rsidR="004136C0" w:rsidRPr="003B5143">
        <w:rPr>
          <w:rFonts w:eastAsia="Times New Roman" w:cstheme="minorHAnsi"/>
          <w:sz w:val="24"/>
          <w:szCs w:val="24"/>
          <w:lang w:eastAsia="pt-BR"/>
        </w:rPr>
        <w:t xml:space="preserve">acesso </w:t>
      </w:r>
      <w:r w:rsidR="00EB7A01" w:rsidRPr="003B5143">
        <w:rPr>
          <w:rFonts w:eastAsia="Times New Roman" w:cstheme="minorHAnsi"/>
          <w:sz w:val="24"/>
          <w:szCs w:val="24"/>
          <w:lang w:eastAsia="pt-BR"/>
        </w:rPr>
        <w:t xml:space="preserve">a relatórios de </w:t>
      </w:r>
      <w:proofErr w:type="spellStart"/>
      <w:r w:rsidR="00EB7A01" w:rsidRPr="003B5143">
        <w:rPr>
          <w:rFonts w:eastAsia="Times New Roman" w:cstheme="minorHAnsi"/>
          <w:sz w:val="24"/>
          <w:szCs w:val="24"/>
          <w:lang w:eastAsia="pt-BR"/>
        </w:rPr>
        <w:t>research</w:t>
      </w:r>
      <w:proofErr w:type="spellEnd"/>
      <w:r w:rsidR="00EB7A01" w:rsidRPr="003B5143">
        <w:rPr>
          <w:rFonts w:eastAsia="Times New Roman" w:cstheme="minorHAnsi"/>
          <w:sz w:val="24"/>
          <w:szCs w:val="24"/>
          <w:lang w:eastAsia="pt-BR"/>
        </w:rPr>
        <w:t xml:space="preserve"> de instituições financeiras </w:t>
      </w:r>
      <w:r w:rsidRPr="003B5143">
        <w:rPr>
          <w:rFonts w:eastAsia="Times New Roman" w:cstheme="minorHAnsi"/>
          <w:sz w:val="24"/>
          <w:szCs w:val="24"/>
          <w:lang w:eastAsia="pt-BR"/>
        </w:rPr>
        <w:t>com o objetivo de proporcionar as melhores condições de acompanhamento de mercado</w:t>
      </w:r>
      <w:r w:rsidR="000D1293" w:rsidRPr="003B5143">
        <w:rPr>
          <w:rFonts w:eastAsia="Times New Roman" w:cstheme="minorHAnsi"/>
          <w:sz w:val="24"/>
          <w:szCs w:val="24"/>
          <w:lang w:eastAsia="pt-BR"/>
        </w:rPr>
        <w:t xml:space="preserve"> e das empresas alvo</w:t>
      </w:r>
      <w:r w:rsidRPr="003B5143">
        <w:rPr>
          <w:rFonts w:eastAsia="Times New Roman" w:cstheme="minorHAnsi"/>
          <w:sz w:val="24"/>
          <w:szCs w:val="24"/>
          <w:lang w:eastAsia="pt-BR"/>
        </w:rPr>
        <w:t xml:space="preserve">. </w:t>
      </w:r>
    </w:p>
    <w:p w14:paraId="6ADD7B3D" w14:textId="77777777" w:rsidR="008F2786" w:rsidRPr="003B5143" w:rsidRDefault="008F2786" w:rsidP="003B5143">
      <w:pPr>
        <w:spacing w:after="0" w:line="300" w:lineRule="exact"/>
        <w:jc w:val="both"/>
        <w:rPr>
          <w:rFonts w:eastAsia="Times New Roman" w:cstheme="minorHAnsi"/>
          <w:sz w:val="24"/>
          <w:szCs w:val="24"/>
          <w:lang w:eastAsia="pt-BR"/>
        </w:rPr>
      </w:pPr>
    </w:p>
    <w:p w14:paraId="76D5FA37" w14:textId="093E97BA"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3.2.5. Análise das empresas</w:t>
      </w:r>
      <w:r w:rsidR="000D1293" w:rsidRPr="003B5143">
        <w:rPr>
          <w:rFonts w:eastAsia="Times New Roman" w:cstheme="minorHAnsi"/>
          <w:sz w:val="24"/>
          <w:szCs w:val="24"/>
          <w:lang w:eastAsia="pt-BR"/>
        </w:rPr>
        <w:t xml:space="preserve"> alvo</w:t>
      </w:r>
      <w:r w:rsidRPr="003B5143">
        <w:rPr>
          <w:rFonts w:eastAsia="Times New Roman" w:cstheme="minorHAnsi"/>
          <w:sz w:val="24"/>
          <w:szCs w:val="24"/>
          <w:lang w:eastAsia="pt-BR"/>
        </w:rPr>
        <w:t xml:space="preserve">: </w:t>
      </w:r>
      <w:r w:rsidR="000D1293" w:rsidRPr="003B5143">
        <w:rPr>
          <w:rFonts w:eastAsia="Times New Roman" w:cstheme="minorHAnsi"/>
          <w:sz w:val="24"/>
          <w:szCs w:val="24"/>
          <w:lang w:eastAsia="pt-BR"/>
        </w:rPr>
        <w:t>p</w:t>
      </w:r>
      <w:r w:rsidRPr="003B5143">
        <w:rPr>
          <w:rFonts w:eastAsia="Times New Roman" w:cstheme="minorHAnsi"/>
          <w:sz w:val="24"/>
          <w:szCs w:val="24"/>
          <w:lang w:eastAsia="pt-BR"/>
        </w:rPr>
        <w:t xml:space="preserve">ara os ativos de crédito privado, faz-se relevante ainda as informações disponibilizadas pelas áreas de relacionamento com investidores e financeiras das empresas envolvidas, agentes fiduciários, companhias </w:t>
      </w:r>
      <w:proofErr w:type="spellStart"/>
      <w:r w:rsidRPr="003B5143">
        <w:rPr>
          <w:rFonts w:eastAsia="Times New Roman" w:cstheme="minorHAnsi"/>
          <w:sz w:val="24"/>
          <w:szCs w:val="24"/>
          <w:lang w:eastAsia="pt-BR"/>
        </w:rPr>
        <w:t>securitizadoras</w:t>
      </w:r>
      <w:proofErr w:type="spellEnd"/>
      <w:r w:rsidRPr="003B5143">
        <w:rPr>
          <w:rFonts w:eastAsia="Times New Roman" w:cstheme="minorHAnsi"/>
          <w:sz w:val="24"/>
          <w:szCs w:val="24"/>
          <w:lang w:eastAsia="pt-BR"/>
        </w:rPr>
        <w:t xml:space="preserve">, auditores independentes, laudos de escritórios de advocacia especializados, empresas especializadas em laudos de avaliação, agentes de monitoramento dos créditos e agências de rating. </w:t>
      </w:r>
    </w:p>
    <w:p w14:paraId="633A135C" w14:textId="77777777" w:rsidR="008F2786" w:rsidRPr="003B5143" w:rsidRDefault="008F2786" w:rsidP="003B5143">
      <w:pPr>
        <w:spacing w:after="0" w:line="300" w:lineRule="exact"/>
        <w:jc w:val="both"/>
        <w:rPr>
          <w:rFonts w:eastAsia="Times New Roman" w:cstheme="minorHAnsi"/>
          <w:sz w:val="24"/>
          <w:szCs w:val="24"/>
          <w:lang w:eastAsia="pt-BR"/>
        </w:rPr>
      </w:pPr>
    </w:p>
    <w:p w14:paraId="6DD30A4F" w14:textId="261B2979"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3.2.6. Concentração por emissores: a Sociedade adota limites e concentrações por emissores para cada fundo, de acordo com as respectivas características. Esta ação busca minimizar o risco dos fundos através da diversificação. </w:t>
      </w:r>
    </w:p>
    <w:p w14:paraId="1FC961CA" w14:textId="77777777" w:rsidR="008F2786" w:rsidRPr="003B5143" w:rsidRDefault="008F2786" w:rsidP="003B5143">
      <w:pPr>
        <w:spacing w:after="0" w:line="300" w:lineRule="exact"/>
        <w:jc w:val="both"/>
        <w:rPr>
          <w:rFonts w:eastAsia="Times New Roman" w:cstheme="minorHAnsi"/>
          <w:sz w:val="24"/>
          <w:szCs w:val="24"/>
          <w:lang w:eastAsia="pt-BR"/>
        </w:rPr>
      </w:pPr>
    </w:p>
    <w:p w14:paraId="43438CBB" w14:textId="686C28FE"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3.2.7. Precificação: o risco de precificação consiste na possibilidade de marcação de um ativo fora dos parâmetros de mercado. Para gerenciamento deste risco, a precificação do administrador </w:t>
      </w:r>
      <w:r w:rsidR="000D1293" w:rsidRPr="003B5143">
        <w:rPr>
          <w:rFonts w:eastAsia="Times New Roman" w:cstheme="minorHAnsi"/>
          <w:sz w:val="24"/>
          <w:szCs w:val="24"/>
          <w:lang w:eastAsia="pt-BR"/>
        </w:rPr>
        <w:t xml:space="preserve">fiduciário </w:t>
      </w:r>
      <w:r w:rsidRPr="003B5143">
        <w:rPr>
          <w:rFonts w:eastAsia="Times New Roman" w:cstheme="minorHAnsi"/>
          <w:sz w:val="24"/>
          <w:szCs w:val="24"/>
          <w:lang w:eastAsia="pt-BR"/>
        </w:rPr>
        <w:t>do fundo é acompanhada diariamente</w:t>
      </w:r>
      <w:r w:rsidR="000D1293" w:rsidRPr="003B5143">
        <w:rPr>
          <w:rFonts w:eastAsia="Times New Roman" w:cstheme="minorHAnsi"/>
          <w:sz w:val="24"/>
          <w:szCs w:val="24"/>
          <w:lang w:eastAsia="pt-BR"/>
        </w:rPr>
        <w:t>, bem como é mantida planilha com as métricas de precificação em comparação aos seus pares</w:t>
      </w:r>
      <w:r w:rsidRPr="003B5143">
        <w:rPr>
          <w:rFonts w:eastAsia="Times New Roman" w:cstheme="minorHAnsi"/>
          <w:sz w:val="24"/>
          <w:szCs w:val="24"/>
          <w:lang w:eastAsia="pt-BR"/>
        </w:rPr>
        <w:t xml:space="preserve">. </w:t>
      </w:r>
    </w:p>
    <w:p w14:paraId="23A9BC1B" w14:textId="77777777" w:rsidR="008F2786" w:rsidRPr="003B5143" w:rsidRDefault="008F2786" w:rsidP="003B5143">
      <w:pPr>
        <w:spacing w:after="0" w:line="300" w:lineRule="exact"/>
        <w:jc w:val="both"/>
        <w:rPr>
          <w:rFonts w:eastAsia="Times New Roman" w:cstheme="minorHAnsi"/>
          <w:sz w:val="24"/>
          <w:szCs w:val="24"/>
          <w:lang w:eastAsia="pt-BR"/>
        </w:rPr>
      </w:pPr>
    </w:p>
    <w:p w14:paraId="0DAAB933" w14:textId="77777777" w:rsidR="008F2786" w:rsidRPr="003B5143" w:rsidRDefault="000A1B51" w:rsidP="003B5143">
      <w:pPr>
        <w:spacing w:after="0" w:line="300" w:lineRule="exact"/>
        <w:jc w:val="both"/>
        <w:rPr>
          <w:rFonts w:eastAsia="Times New Roman" w:cstheme="minorHAnsi"/>
          <w:b/>
          <w:bCs/>
          <w:sz w:val="24"/>
          <w:szCs w:val="24"/>
          <w:lang w:eastAsia="pt-BR"/>
        </w:rPr>
      </w:pPr>
      <w:r w:rsidRPr="003B5143">
        <w:rPr>
          <w:rFonts w:eastAsia="Times New Roman" w:cstheme="minorHAnsi"/>
          <w:b/>
          <w:bCs/>
          <w:sz w:val="24"/>
          <w:szCs w:val="24"/>
          <w:lang w:eastAsia="pt-BR"/>
        </w:rPr>
        <w:t xml:space="preserve">III. RISCO DE CRÉDITO/CONTRAPARTE </w:t>
      </w:r>
    </w:p>
    <w:p w14:paraId="466B8225" w14:textId="77777777" w:rsidR="008F2786" w:rsidRPr="003B5143" w:rsidRDefault="008F2786" w:rsidP="003B5143">
      <w:pPr>
        <w:spacing w:after="0" w:line="300" w:lineRule="exact"/>
        <w:jc w:val="both"/>
        <w:rPr>
          <w:rFonts w:eastAsia="Times New Roman" w:cstheme="minorHAnsi"/>
          <w:sz w:val="24"/>
          <w:szCs w:val="24"/>
          <w:lang w:eastAsia="pt-BR"/>
        </w:rPr>
      </w:pPr>
    </w:p>
    <w:p w14:paraId="537C80E1" w14:textId="54B82176"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3.3.1. Consiste no risco dos emissores de títulos e valores mobiliários adquiridos pelos fundos sob gestão não cumprirem suas obrigações de pagamento tanto o principal como os respectivos juros de suas dívidas para com os fundos. </w:t>
      </w:r>
    </w:p>
    <w:p w14:paraId="5C4FC6E0" w14:textId="77777777" w:rsidR="008F2786" w:rsidRPr="003B5143" w:rsidRDefault="008F2786" w:rsidP="003B5143">
      <w:pPr>
        <w:spacing w:after="0" w:line="300" w:lineRule="exact"/>
        <w:jc w:val="both"/>
        <w:rPr>
          <w:rFonts w:eastAsia="Times New Roman" w:cstheme="minorHAnsi"/>
          <w:sz w:val="24"/>
          <w:szCs w:val="24"/>
          <w:lang w:eastAsia="pt-BR"/>
        </w:rPr>
      </w:pPr>
    </w:p>
    <w:p w14:paraId="3FB26178" w14:textId="4FA13D90"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3.3.2. O risco de crédito/contraparte é monitorado mediante o acompanhamento das atividades das companhias emissoras</w:t>
      </w:r>
      <w:r w:rsidR="000D1293" w:rsidRPr="003B5143">
        <w:rPr>
          <w:rFonts w:eastAsia="Times New Roman" w:cstheme="minorHAnsi"/>
          <w:sz w:val="24"/>
          <w:szCs w:val="24"/>
          <w:lang w:eastAsia="pt-BR"/>
        </w:rPr>
        <w:t>, sacados e cedentes dos ativos</w:t>
      </w:r>
      <w:r w:rsidRPr="003B5143">
        <w:rPr>
          <w:rFonts w:eastAsia="Times New Roman" w:cstheme="minorHAnsi"/>
          <w:sz w:val="24"/>
          <w:szCs w:val="24"/>
          <w:lang w:eastAsia="pt-BR"/>
        </w:rPr>
        <w:t xml:space="preserve"> adquiridos pelos fundos. </w:t>
      </w:r>
    </w:p>
    <w:p w14:paraId="1B07901B" w14:textId="77777777" w:rsidR="008F2786" w:rsidRPr="003B5143" w:rsidRDefault="008F2786" w:rsidP="003B5143">
      <w:pPr>
        <w:spacing w:after="0" w:line="300" w:lineRule="exact"/>
        <w:jc w:val="both"/>
        <w:rPr>
          <w:rFonts w:eastAsia="Times New Roman" w:cstheme="minorHAnsi"/>
          <w:sz w:val="24"/>
          <w:szCs w:val="24"/>
          <w:lang w:eastAsia="pt-BR"/>
        </w:rPr>
      </w:pPr>
    </w:p>
    <w:p w14:paraId="3F2A3CA9" w14:textId="5C57A163"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3.3.3. Os parâmetros utilizados para a mensuração do risco de crédito são previamente definidos </w:t>
      </w:r>
      <w:r w:rsidR="000D1293" w:rsidRPr="003B5143">
        <w:rPr>
          <w:rFonts w:eastAsia="Times New Roman" w:cstheme="minorHAnsi"/>
          <w:sz w:val="24"/>
          <w:szCs w:val="24"/>
          <w:lang w:eastAsia="pt-BR"/>
        </w:rPr>
        <w:t xml:space="preserve">pelo Diretor de Risco </w:t>
      </w:r>
      <w:r w:rsidRPr="003B5143">
        <w:rPr>
          <w:rFonts w:eastAsia="Times New Roman" w:cstheme="minorHAnsi"/>
          <w:sz w:val="24"/>
          <w:szCs w:val="24"/>
          <w:lang w:eastAsia="pt-BR"/>
        </w:rPr>
        <w:t>de acordo com as características das carteiras, respectivas</w:t>
      </w:r>
      <w:r w:rsidR="007626A0" w:rsidRPr="003B5143">
        <w:rPr>
          <w:rFonts w:eastAsia="Times New Roman" w:cstheme="minorHAnsi"/>
          <w:sz w:val="24"/>
          <w:szCs w:val="24"/>
          <w:lang w:eastAsia="pt-BR"/>
        </w:rPr>
        <w:t xml:space="preserve"> </w:t>
      </w:r>
      <w:r w:rsidRPr="003B5143">
        <w:rPr>
          <w:rFonts w:eastAsia="Times New Roman" w:cstheme="minorHAnsi"/>
          <w:sz w:val="24"/>
          <w:szCs w:val="24"/>
          <w:lang w:eastAsia="pt-BR"/>
        </w:rPr>
        <w:t>políticas de investimento, prazo para resgate, garantias negociadas e outros fatores</w:t>
      </w:r>
      <w:r w:rsidR="000D1293" w:rsidRPr="003B5143">
        <w:rPr>
          <w:rFonts w:eastAsia="Times New Roman" w:cstheme="minorHAnsi"/>
          <w:sz w:val="24"/>
          <w:szCs w:val="24"/>
          <w:lang w:eastAsia="pt-BR"/>
        </w:rPr>
        <w:t xml:space="preserve"> relevantes para cada operação</w:t>
      </w:r>
      <w:r w:rsidRPr="003B5143">
        <w:rPr>
          <w:rFonts w:eastAsia="Times New Roman" w:cstheme="minorHAnsi"/>
          <w:sz w:val="24"/>
          <w:szCs w:val="24"/>
          <w:lang w:eastAsia="pt-BR"/>
        </w:rPr>
        <w:t xml:space="preserve">. </w:t>
      </w:r>
    </w:p>
    <w:p w14:paraId="2C22EF77" w14:textId="77777777" w:rsidR="008F2786" w:rsidRPr="003B5143" w:rsidRDefault="008F2786" w:rsidP="003B5143">
      <w:pPr>
        <w:spacing w:after="0" w:line="300" w:lineRule="exact"/>
        <w:jc w:val="both"/>
        <w:rPr>
          <w:rFonts w:eastAsia="Times New Roman" w:cstheme="minorHAnsi"/>
          <w:sz w:val="24"/>
          <w:szCs w:val="24"/>
          <w:lang w:eastAsia="pt-BR"/>
        </w:rPr>
      </w:pPr>
    </w:p>
    <w:p w14:paraId="1EF46A52" w14:textId="7BDDB894"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3.3.4. Mensalmente são gerados os relatórios gerenciais de risco de crédito contendo as principais informações sobre: (i) exposições por rating; (</w:t>
      </w:r>
      <w:proofErr w:type="spellStart"/>
      <w:r w:rsidRPr="003B5143">
        <w:rPr>
          <w:rFonts w:eastAsia="Times New Roman" w:cstheme="minorHAnsi"/>
          <w:sz w:val="24"/>
          <w:szCs w:val="24"/>
          <w:lang w:eastAsia="pt-BR"/>
        </w:rPr>
        <w:t>ii</w:t>
      </w:r>
      <w:proofErr w:type="spellEnd"/>
      <w:r w:rsidRPr="003B5143">
        <w:rPr>
          <w:rFonts w:eastAsia="Times New Roman" w:cstheme="minorHAnsi"/>
          <w:sz w:val="24"/>
          <w:szCs w:val="24"/>
          <w:lang w:eastAsia="pt-BR"/>
        </w:rPr>
        <w:t>) exposição por classe de ativos; (</w:t>
      </w:r>
      <w:proofErr w:type="spellStart"/>
      <w:r w:rsidRPr="003B5143">
        <w:rPr>
          <w:rFonts w:eastAsia="Times New Roman" w:cstheme="minorHAnsi"/>
          <w:sz w:val="24"/>
          <w:szCs w:val="24"/>
          <w:lang w:eastAsia="pt-BR"/>
        </w:rPr>
        <w:t>iii</w:t>
      </w:r>
      <w:proofErr w:type="spellEnd"/>
      <w:r w:rsidRPr="003B5143">
        <w:rPr>
          <w:rFonts w:eastAsia="Times New Roman" w:cstheme="minorHAnsi"/>
          <w:sz w:val="24"/>
          <w:szCs w:val="24"/>
          <w:lang w:eastAsia="pt-BR"/>
        </w:rPr>
        <w:t>) exposição por grupo econômico; e (</w:t>
      </w:r>
      <w:proofErr w:type="spellStart"/>
      <w:r w:rsidRPr="003B5143">
        <w:rPr>
          <w:rFonts w:eastAsia="Times New Roman" w:cstheme="minorHAnsi"/>
          <w:sz w:val="24"/>
          <w:szCs w:val="24"/>
          <w:lang w:eastAsia="pt-BR"/>
        </w:rPr>
        <w:t>iv</w:t>
      </w:r>
      <w:proofErr w:type="spellEnd"/>
      <w:r w:rsidRPr="003B5143">
        <w:rPr>
          <w:rFonts w:eastAsia="Times New Roman" w:cstheme="minorHAnsi"/>
          <w:sz w:val="24"/>
          <w:szCs w:val="24"/>
          <w:lang w:eastAsia="pt-BR"/>
        </w:rPr>
        <w:t xml:space="preserve">) alterações de rating externos no período. </w:t>
      </w:r>
    </w:p>
    <w:p w14:paraId="1D7AD659" w14:textId="77777777" w:rsidR="008F2786" w:rsidRPr="003B5143" w:rsidRDefault="008F2786" w:rsidP="003B5143">
      <w:pPr>
        <w:spacing w:after="0" w:line="300" w:lineRule="exact"/>
        <w:jc w:val="both"/>
        <w:rPr>
          <w:rFonts w:eastAsia="Times New Roman" w:cstheme="minorHAnsi"/>
          <w:sz w:val="24"/>
          <w:szCs w:val="24"/>
          <w:lang w:eastAsia="pt-BR"/>
        </w:rPr>
      </w:pPr>
    </w:p>
    <w:p w14:paraId="605F9653" w14:textId="400FFCE2"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3.3.5. No que se refere aos ativos de crédito privado negociados para as carteiras sob gestão, compete à Equipe de Risco a verificação do enquadramento do ativo nos requisitos definidos pelo Código ANBIMA para Administração de Recursos de Terceiros, bem como aqueles indicados na Política de Decisão de Investimentos, Seleção e Alocação de Ativos. </w:t>
      </w:r>
    </w:p>
    <w:p w14:paraId="5DEE8B52" w14:textId="77777777" w:rsidR="008F2786" w:rsidRPr="003B5143" w:rsidRDefault="008F2786" w:rsidP="003B5143">
      <w:pPr>
        <w:spacing w:after="0" w:line="300" w:lineRule="exact"/>
        <w:jc w:val="both"/>
        <w:rPr>
          <w:rFonts w:eastAsia="Times New Roman" w:cstheme="minorHAnsi"/>
          <w:sz w:val="24"/>
          <w:szCs w:val="24"/>
          <w:lang w:eastAsia="pt-BR"/>
        </w:rPr>
      </w:pPr>
    </w:p>
    <w:p w14:paraId="157F8302" w14:textId="085C612F"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3.3.6. As verificações de que trata o item 3.3.5. deverão ser documentadas e formalizadas, ficando disponíveis para a consulta pelo administrador fiduciário e ANBIMA, sempre que solicitados. </w:t>
      </w:r>
    </w:p>
    <w:p w14:paraId="1E941836" w14:textId="77777777" w:rsidR="008F2786" w:rsidRPr="003B5143" w:rsidRDefault="008F2786" w:rsidP="003B5143">
      <w:pPr>
        <w:spacing w:after="0" w:line="300" w:lineRule="exact"/>
        <w:jc w:val="both"/>
        <w:rPr>
          <w:rFonts w:eastAsia="Times New Roman" w:cstheme="minorHAnsi"/>
          <w:sz w:val="24"/>
          <w:szCs w:val="24"/>
          <w:lang w:eastAsia="pt-BR"/>
        </w:rPr>
      </w:pPr>
    </w:p>
    <w:p w14:paraId="7BD65E55" w14:textId="5548CC4D"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3.3.7. Caso seja identificada a perda ou mesmo a diminuição relevante da capacidade de o emissor honrar os pagamentos, e/ou as projeções inicialmente realizadas pela Sociedade não se concretizarem, a Equipe de Risco deverá acompanhar as providências tomadas pela Equipe de Gestão para fins de liquidação das posições à medida em que a liquidez e as condições de mercado permitirem, sendo envidado os melhores esforços para evitar prejuízos às carteiras. </w:t>
      </w:r>
    </w:p>
    <w:p w14:paraId="7EC54EF5" w14:textId="77777777" w:rsidR="007626A0" w:rsidRPr="003B5143" w:rsidRDefault="007626A0" w:rsidP="003B5143">
      <w:pPr>
        <w:spacing w:after="0" w:line="300" w:lineRule="exact"/>
        <w:jc w:val="both"/>
        <w:rPr>
          <w:rFonts w:eastAsia="Times New Roman" w:cstheme="minorHAnsi"/>
          <w:sz w:val="24"/>
          <w:szCs w:val="24"/>
          <w:lang w:eastAsia="pt-BR"/>
        </w:rPr>
      </w:pPr>
    </w:p>
    <w:p w14:paraId="19226240" w14:textId="64D29C5C" w:rsidR="008F2786" w:rsidRPr="003B5143" w:rsidRDefault="000A1B51" w:rsidP="003B5143">
      <w:pPr>
        <w:spacing w:after="0" w:line="300" w:lineRule="exact"/>
        <w:jc w:val="both"/>
        <w:rPr>
          <w:rFonts w:eastAsia="Times New Roman" w:cstheme="minorHAnsi"/>
          <w:b/>
          <w:bCs/>
          <w:sz w:val="24"/>
          <w:szCs w:val="24"/>
          <w:lang w:eastAsia="pt-BR"/>
        </w:rPr>
      </w:pPr>
      <w:r w:rsidRPr="003B5143">
        <w:rPr>
          <w:rFonts w:eastAsia="Times New Roman" w:cstheme="minorHAnsi"/>
          <w:b/>
          <w:bCs/>
          <w:sz w:val="24"/>
          <w:szCs w:val="24"/>
          <w:lang w:eastAsia="pt-BR"/>
        </w:rPr>
        <w:t xml:space="preserve">IV. RISCO DE LIQUIDEZ/CONCENTRAÇÃO </w:t>
      </w:r>
    </w:p>
    <w:p w14:paraId="7EDB56A0" w14:textId="77777777" w:rsidR="008F2786" w:rsidRPr="003B5143" w:rsidRDefault="008F2786" w:rsidP="003B5143">
      <w:pPr>
        <w:spacing w:after="0" w:line="300" w:lineRule="exact"/>
        <w:jc w:val="both"/>
        <w:rPr>
          <w:rFonts w:eastAsia="Times New Roman" w:cstheme="minorHAnsi"/>
          <w:sz w:val="24"/>
          <w:szCs w:val="24"/>
          <w:lang w:eastAsia="pt-BR"/>
        </w:rPr>
      </w:pPr>
    </w:p>
    <w:p w14:paraId="67A9B0FC" w14:textId="1388341D"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3.4.1. O risco de liquidez se caracteriza pela possibilidade de o fundo não ser capaz de honrar eficientemente suas obrigações esperadas e inesperadas, correntes e futuras, inclusive as decorrentes de vinculação de garantias, sem afetar suas operações diárias e sem incorrer em perdas significativas, bem como é a possibilidade de o fundo não conseguir negociar a preço de mercado uma posição, devido ao seu tamanho elevado em relação ao volume normalmente transacionado ou em razão de alguma descontinuidade no mercado. </w:t>
      </w:r>
    </w:p>
    <w:p w14:paraId="7F2AF044" w14:textId="77777777" w:rsidR="008F2786" w:rsidRPr="003B5143" w:rsidRDefault="008F2786" w:rsidP="003B5143">
      <w:pPr>
        <w:spacing w:after="0" w:line="300" w:lineRule="exact"/>
        <w:jc w:val="both"/>
        <w:rPr>
          <w:rFonts w:eastAsia="Times New Roman" w:cstheme="minorHAnsi"/>
          <w:sz w:val="24"/>
          <w:szCs w:val="24"/>
          <w:lang w:eastAsia="pt-BR"/>
        </w:rPr>
      </w:pPr>
    </w:p>
    <w:p w14:paraId="425C231D" w14:textId="77777777" w:rsidR="00FA6270"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3.4.2. </w:t>
      </w:r>
      <w:r w:rsidR="004F5440" w:rsidRPr="003B5143">
        <w:rPr>
          <w:rFonts w:eastAsia="Times New Roman" w:cstheme="minorHAnsi"/>
          <w:sz w:val="24"/>
          <w:szCs w:val="24"/>
          <w:lang w:eastAsia="pt-BR"/>
        </w:rPr>
        <w:t>Considerando a natureza dos fundos de investimento sob gestão da Sociedade, o risco de liquidez é mitigado mediante a ampla transparência outorgada aos investidores tendo em vista que ativos alvo do fundo são naturalmente ilíquidos. Sem prejuízo, a liquidez dos ativos deve sempre estar adequada ao prazo de pagamento dos resgates.</w:t>
      </w:r>
      <w:r w:rsidR="00FA6270" w:rsidRPr="003B5143">
        <w:rPr>
          <w:rFonts w:eastAsia="Times New Roman" w:cstheme="minorHAnsi"/>
          <w:sz w:val="24"/>
          <w:szCs w:val="24"/>
          <w:lang w:eastAsia="pt-BR"/>
        </w:rPr>
        <w:t xml:space="preserve"> </w:t>
      </w:r>
    </w:p>
    <w:p w14:paraId="39A488AE" w14:textId="77777777" w:rsidR="00FA6270" w:rsidRPr="003B5143" w:rsidRDefault="00FA6270" w:rsidP="003B5143">
      <w:pPr>
        <w:spacing w:after="0" w:line="300" w:lineRule="exact"/>
        <w:jc w:val="both"/>
        <w:rPr>
          <w:rFonts w:eastAsia="Times New Roman" w:cstheme="minorHAnsi"/>
          <w:sz w:val="24"/>
          <w:szCs w:val="24"/>
          <w:lang w:eastAsia="pt-BR"/>
        </w:rPr>
      </w:pPr>
    </w:p>
    <w:p w14:paraId="52204B0F" w14:textId="4C4014EA" w:rsidR="004F5440" w:rsidRPr="003B5143" w:rsidRDefault="00FA6270"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3.4.3. Para os fundos 555, constituídos sob a forma de condomínio aberto, não exclusivos/reservados, a Sociedade adota uma Política de Gestão do Risco de Liquidez apartada.</w:t>
      </w:r>
    </w:p>
    <w:p w14:paraId="3F00477C" w14:textId="3BEC6600" w:rsidR="008F2786" w:rsidRPr="003B5143" w:rsidRDefault="008F2786" w:rsidP="003B5143">
      <w:pPr>
        <w:spacing w:after="0" w:line="300" w:lineRule="exact"/>
        <w:jc w:val="both"/>
        <w:rPr>
          <w:rFonts w:eastAsia="Times New Roman" w:cstheme="minorHAnsi"/>
          <w:sz w:val="24"/>
          <w:szCs w:val="24"/>
          <w:lang w:eastAsia="pt-BR"/>
        </w:rPr>
      </w:pPr>
    </w:p>
    <w:p w14:paraId="7CB4E153" w14:textId="48A6B87C" w:rsidR="008F2786" w:rsidRPr="003B5143" w:rsidRDefault="000A1B51" w:rsidP="003B5143">
      <w:pPr>
        <w:spacing w:after="0" w:line="300" w:lineRule="exact"/>
        <w:jc w:val="both"/>
        <w:rPr>
          <w:rFonts w:eastAsia="Times New Roman" w:cstheme="minorHAnsi"/>
          <w:b/>
          <w:bCs/>
          <w:sz w:val="24"/>
          <w:szCs w:val="24"/>
          <w:lang w:eastAsia="pt-BR"/>
        </w:rPr>
      </w:pPr>
      <w:r w:rsidRPr="003B5143">
        <w:rPr>
          <w:rFonts w:eastAsia="Times New Roman" w:cstheme="minorHAnsi"/>
          <w:b/>
          <w:bCs/>
          <w:sz w:val="24"/>
          <w:szCs w:val="24"/>
          <w:lang w:eastAsia="pt-BR"/>
        </w:rPr>
        <w:t xml:space="preserve">Situações especiais de iliquidez </w:t>
      </w:r>
    </w:p>
    <w:p w14:paraId="0E3940E0" w14:textId="77777777" w:rsidR="008F2786" w:rsidRPr="003B5143" w:rsidRDefault="008F2786" w:rsidP="003B5143">
      <w:pPr>
        <w:spacing w:after="0" w:line="300" w:lineRule="exact"/>
        <w:jc w:val="both"/>
        <w:rPr>
          <w:rFonts w:eastAsia="Times New Roman" w:cstheme="minorHAnsi"/>
          <w:sz w:val="24"/>
          <w:szCs w:val="24"/>
          <w:lang w:eastAsia="pt-BR"/>
        </w:rPr>
      </w:pPr>
    </w:p>
    <w:p w14:paraId="1F6EA989" w14:textId="33E04FED"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3.4.</w:t>
      </w:r>
      <w:r w:rsidR="00FA6270" w:rsidRPr="003B5143">
        <w:rPr>
          <w:rFonts w:eastAsia="Times New Roman" w:cstheme="minorHAnsi"/>
          <w:sz w:val="24"/>
          <w:szCs w:val="24"/>
          <w:lang w:eastAsia="pt-BR"/>
        </w:rPr>
        <w:t>4</w:t>
      </w:r>
      <w:r w:rsidRPr="003B5143">
        <w:rPr>
          <w:rFonts w:eastAsia="Times New Roman" w:cstheme="minorHAnsi"/>
          <w:sz w:val="24"/>
          <w:szCs w:val="24"/>
          <w:lang w:eastAsia="pt-BR"/>
        </w:rPr>
        <w:t xml:space="preserve">. Em situações especiais de iliquidez, </w:t>
      </w:r>
      <w:r w:rsidR="009F0E36" w:rsidRPr="003B5143">
        <w:rPr>
          <w:rFonts w:cstheme="minorHAnsi"/>
          <w:sz w:val="24"/>
          <w:szCs w:val="24"/>
        </w:rPr>
        <w:t>a Equipe de Risco deverá acompanhar as providências tomadas pela Equipe de Gestão para fins de liquidação das posições à medida em que a liquidez e as condições de mercado permitirem, sendo envidado os melhores esforços para evitar prejuízos às carteiras</w:t>
      </w:r>
      <w:r w:rsidRPr="003B5143">
        <w:rPr>
          <w:rFonts w:eastAsia="Times New Roman" w:cstheme="minorHAnsi"/>
          <w:sz w:val="24"/>
          <w:szCs w:val="24"/>
          <w:lang w:eastAsia="pt-BR"/>
        </w:rPr>
        <w:t>.</w:t>
      </w:r>
    </w:p>
    <w:p w14:paraId="5EC00978" w14:textId="77777777" w:rsidR="008F2786" w:rsidRPr="003B5143" w:rsidRDefault="008F2786" w:rsidP="003B5143">
      <w:pPr>
        <w:spacing w:after="0" w:line="300" w:lineRule="exact"/>
        <w:jc w:val="both"/>
        <w:rPr>
          <w:rFonts w:eastAsia="Times New Roman" w:cstheme="minorHAnsi"/>
          <w:sz w:val="24"/>
          <w:szCs w:val="24"/>
          <w:lang w:eastAsia="pt-BR"/>
        </w:rPr>
      </w:pPr>
    </w:p>
    <w:p w14:paraId="4C114741" w14:textId="77777777" w:rsidR="008F2786" w:rsidRPr="003B5143" w:rsidRDefault="000A1B51" w:rsidP="003B5143">
      <w:pPr>
        <w:spacing w:after="0" w:line="300" w:lineRule="exact"/>
        <w:jc w:val="both"/>
        <w:rPr>
          <w:rFonts w:eastAsia="Times New Roman" w:cstheme="minorHAnsi"/>
          <w:b/>
          <w:bCs/>
          <w:sz w:val="24"/>
          <w:szCs w:val="24"/>
          <w:lang w:eastAsia="pt-BR"/>
        </w:rPr>
      </w:pPr>
      <w:r w:rsidRPr="003B5143">
        <w:rPr>
          <w:rFonts w:eastAsia="Times New Roman" w:cstheme="minorHAnsi"/>
          <w:b/>
          <w:bCs/>
          <w:sz w:val="24"/>
          <w:szCs w:val="24"/>
          <w:lang w:eastAsia="pt-BR"/>
        </w:rPr>
        <w:t>4. DESENQUADRAMENTO PASSIVO</w:t>
      </w:r>
    </w:p>
    <w:p w14:paraId="07D70E3C" w14:textId="3F95E133"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br/>
        <w:t xml:space="preserve">4.1. Em havendo desenquadramento passivo aos limites de investimento das carteiras, </w:t>
      </w:r>
      <w:r w:rsidR="009F0E36" w:rsidRPr="003B5143">
        <w:rPr>
          <w:rFonts w:eastAsia="Times New Roman" w:cstheme="minorHAnsi"/>
          <w:sz w:val="24"/>
          <w:szCs w:val="24"/>
          <w:lang w:eastAsia="pt-BR"/>
        </w:rPr>
        <w:t>o</w:t>
      </w:r>
      <w:r w:rsidRPr="003B5143">
        <w:rPr>
          <w:rFonts w:eastAsia="Times New Roman" w:cstheme="minorHAnsi"/>
          <w:sz w:val="24"/>
          <w:szCs w:val="24"/>
          <w:lang w:eastAsia="pt-BR"/>
        </w:rPr>
        <w:t xml:space="preserve"> Diretor de Risco alertará a Equipe de Gestão, solicitando providências para o devido reenquadramento,</w:t>
      </w:r>
      <w:r w:rsidR="007626A0" w:rsidRPr="003B5143">
        <w:rPr>
          <w:rFonts w:eastAsia="Times New Roman" w:cstheme="minorHAnsi"/>
          <w:sz w:val="24"/>
          <w:szCs w:val="24"/>
          <w:lang w:eastAsia="pt-BR"/>
        </w:rPr>
        <w:t xml:space="preserve"> </w:t>
      </w:r>
      <w:r w:rsidRPr="003B5143">
        <w:rPr>
          <w:rFonts w:eastAsia="Times New Roman" w:cstheme="minorHAnsi"/>
          <w:sz w:val="24"/>
          <w:szCs w:val="24"/>
          <w:lang w:eastAsia="pt-BR"/>
        </w:rPr>
        <w:t xml:space="preserve">respeitado o melhor interesse dos investidores, no prazo acordado entre as partes. Caso ao final do prazo a carteira não tenha sido reenquadrada, caberá </w:t>
      </w:r>
      <w:r w:rsidR="009F0E36" w:rsidRPr="003B5143">
        <w:rPr>
          <w:rFonts w:eastAsia="Times New Roman" w:cstheme="minorHAnsi"/>
          <w:sz w:val="24"/>
          <w:szCs w:val="24"/>
          <w:lang w:eastAsia="pt-BR"/>
        </w:rPr>
        <w:t>ao</w:t>
      </w:r>
      <w:r w:rsidRPr="003B5143">
        <w:rPr>
          <w:rFonts w:eastAsia="Times New Roman" w:cstheme="minorHAnsi"/>
          <w:sz w:val="24"/>
          <w:szCs w:val="24"/>
          <w:lang w:eastAsia="pt-BR"/>
        </w:rPr>
        <w:t xml:space="preserve"> Diretor de Risco as providências cabíveis para o reenquadramento. </w:t>
      </w:r>
    </w:p>
    <w:p w14:paraId="0C7F56CD" w14:textId="77777777" w:rsidR="008F2786" w:rsidRPr="003B5143" w:rsidRDefault="008F2786" w:rsidP="003B5143">
      <w:pPr>
        <w:spacing w:after="0" w:line="300" w:lineRule="exact"/>
        <w:jc w:val="both"/>
        <w:rPr>
          <w:rFonts w:eastAsia="Times New Roman" w:cstheme="minorHAnsi"/>
          <w:sz w:val="24"/>
          <w:szCs w:val="24"/>
          <w:lang w:eastAsia="pt-BR"/>
        </w:rPr>
      </w:pPr>
    </w:p>
    <w:p w14:paraId="1CA23245" w14:textId="5D3B1DFB"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4.2. A Equipe de Gestão poderá propor a manutenção do título ou ativo desenquadrado, desde que apresente justificativas técnicas aprovadas pelo</w:t>
      </w:r>
      <w:r w:rsidR="009F0E36" w:rsidRPr="003B5143">
        <w:rPr>
          <w:rFonts w:eastAsia="Times New Roman" w:cstheme="minorHAnsi"/>
          <w:sz w:val="24"/>
          <w:szCs w:val="24"/>
          <w:lang w:eastAsia="pt-BR"/>
        </w:rPr>
        <w:t xml:space="preserve"> Diretor de Risco</w:t>
      </w:r>
      <w:r w:rsidRPr="003B5143">
        <w:rPr>
          <w:rFonts w:eastAsia="Times New Roman" w:cstheme="minorHAnsi"/>
          <w:sz w:val="24"/>
          <w:szCs w:val="24"/>
          <w:lang w:eastAsia="pt-BR"/>
        </w:rPr>
        <w:t xml:space="preserve">. Em tais situações, poderão ser observados os critérios de liquidez do ativo, sua relevância </w:t>
      </w:r>
      <w:r w:rsidR="009F0E36" w:rsidRPr="003B5143">
        <w:rPr>
          <w:rFonts w:eastAsia="Times New Roman" w:cstheme="minorHAnsi"/>
          <w:sz w:val="24"/>
          <w:szCs w:val="24"/>
          <w:lang w:eastAsia="pt-BR"/>
        </w:rPr>
        <w:t>para a carteira do</w:t>
      </w:r>
      <w:r w:rsidRPr="003B5143">
        <w:rPr>
          <w:rFonts w:eastAsia="Times New Roman" w:cstheme="minorHAnsi"/>
          <w:sz w:val="24"/>
          <w:szCs w:val="24"/>
          <w:lang w:eastAsia="pt-BR"/>
        </w:rPr>
        <w:t xml:space="preserve"> fundo, melhoria financeira e operacional do emissor, dentre outros indicadores de mercado. </w:t>
      </w:r>
    </w:p>
    <w:p w14:paraId="69338827" w14:textId="4D2FCEEA" w:rsidR="008F2786" w:rsidRDefault="008F2786" w:rsidP="003B5143">
      <w:pPr>
        <w:spacing w:after="0" w:line="300" w:lineRule="exact"/>
        <w:jc w:val="both"/>
        <w:rPr>
          <w:rFonts w:eastAsia="Times New Roman" w:cstheme="minorHAnsi"/>
          <w:sz w:val="24"/>
          <w:szCs w:val="24"/>
          <w:lang w:eastAsia="pt-BR"/>
        </w:rPr>
      </w:pPr>
    </w:p>
    <w:p w14:paraId="3E21C917" w14:textId="27369973" w:rsidR="0046265A" w:rsidRDefault="0046265A" w:rsidP="003B5143">
      <w:pPr>
        <w:spacing w:after="0" w:line="300" w:lineRule="exact"/>
        <w:jc w:val="both"/>
        <w:rPr>
          <w:rFonts w:eastAsia="Times New Roman" w:cstheme="minorHAnsi"/>
          <w:sz w:val="24"/>
          <w:szCs w:val="24"/>
          <w:lang w:eastAsia="pt-BR"/>
        </w:rPr>
      </w:pPr>
    </w:p>
    <w:p w14:paraId="74A999AE" w14:textId="77777777" w:rsidR="0046265A" w:rsidRPr="003B5143" w:rsidRDefault="0046265A" w:rsidP="003B5143">
      <w:pPr>
        <w:spacing w:after="0" w:line="300" w:lineRule="exact"/>
        <w:jc w:val="both"/>
        <w:rPr>
          <w:rFonts w:eastAsia="Times New Roman" w:cstheme="minorHAnsi"/>
          <w:sz w:val="24"/>
          <w:szCs w:val="24"/>
          <w:lang w:eastAsia="pt-BR"/>
        </w:rPr>
      </w:pPr>
    </w:p>
    <w:p w14:paraId="427149F4" w14:textId="77777777" w:rsidR="008F2786" w:rsidRPr="003B5143" w:rsidRDefault="000A1B51" w:rsidP="003B5143">
      <w:pPr>
        <w:spacing w:after="0" w:line="300" w:lineRule="exact"/>
        <w:jc w:val="both"/>
        <w:rPr>
          <w:rFonts w:eastAsia="Times New Roman" w:cstheme="minorHAnsi"/>
          <w:b/>
          <w:bCs/>
          <w:sz w:val="24"/>
          <w:szCs w:val="24"/>
          <w:lang w:eastAsia="pt-BR"/>
        </w:rPr>
      </w:pPr>
      <w:r w:rsidRPr="003B5143">
        <w:rPr>
          <w:rFonts w:eastAsia="Times New Roman" w:cstheme="minorHAnsi"/>
          <w:b/>
          <w:bCs/>
          <w:sz w:val="24"/>
          <w:szCs w:val="24"/>
          <w:lang w:eastAsia="pt-BR"/>
        </w:rPr>
        <w:lastRenderedPageBreak/>
        <w:t xml:space="preserve">5. DISPOSIÇÕES GERAIS E ENFORCEMENT </w:t>
      </w:r>
    </w:p>
    <w:p w14:paraId="162D58CA" w14:textId="77777777" w:rsidR="008F2786" w:rsidRPr="003B5143" w:rsidRDefault="008F2786" w:rsidP="003B5143">
      <w:pPr>
        <w:spacing w:after="0" w:line="300" w:lineRule="exact"/>
        <w:jc w:val="both"/>
        <w:rPr>
          <w:rFonts w:eastAsia="Times New Roman" w:cstheme="minorHAnsi"/>
          <w:sz w:val="24"/>
          <w:szCs w:val="24"/>
          <w:lang w:eastAsia="pt-BR"/>
        </w:rPr>
      </w:pPr>
    </w:p>
    <w:p w14:paraId="067CF99F" w14:textId="5CAA544A"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5.1. A aderência dos parâmetros utilizados nos sistemas e eficácia das métricas utilizadas devem ser revisadas anualmente, bem como sempre que necessária a adequação dos controles estabelecidos ou, ainda, quando a Sociedade detiver outras carteiras sob gestão. </w:t>
      </w:r>
    </w:p>
    <w:p w14:paraId="077BD4C6" w14:textId="77777777" w:rsidR="008F2786" w:rsidRPr="003B5143" w:rsidRDefault="008F2786" w:rsidP="003B5143">
      <w:pPr>
        <w:spacing w:after="0" w:line="300" w:lineRule="exact"/>
        <w:jc w:val="both"/>
        <w:rPr>
          <w:rFonts w:eastAsia="Times New Roman" w:cstheme="minorHAnsi"/>
          <w:sz w:val="24"/>
          <w:szCs w:val="24"/>
          <w:lang w:eastAsia="pt-BR"/>
        </w:rPr>
      </w:pPr>
    </w:p>
    <w:p w14:paraId="5DB3BFC4" w14:textId="0D708D14"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 xml:space="preserve">5.2. A presente Política será revisada, no mínimo, anualmente, salvo se os eventos mencionados demandarem ajustes em períodos menores. </w:t>
      </w:r>
    </w:p>
    <w:p w14:paraId="073E09CE" w14:textId="77777777" w:rsidR="008F2786" w:rsidRPr="003B5143" w:rsidRDefault="008F2786" w:rsidP="003B5143">
      <w:pPr>
        <w:spacing w:after="0" w:line="300" w:lineRule="exact"/>
        <w:jc w:val="both"/>
        <w:rPr>
          <w:rFonts w:eastAsia="Times New Roman" w:cstheme="minorHAnsi"/>
          <w:sz w:val="24"/>
          <w:szCs w:val="24"/>
          <w:lang w:eastAsia="pt-BR"/>
        </w:rPr>
      </w:pPr>
    </w:p>
    <w:p w14:paraId="57E85436" w14:textId="48F614D4" w:rsidR="008F2786" w:rsidRPr="003B5143" w:rsidRDefault="000A1B51" w:rsidP="003B5143">
      <w:pPr>
        <w:spacing w:after="0" w:line="300" w:lineRule="exact"/>
        <w:jc w:val="both"/>
        <w:rPr>
          <w:rFonts w:eastAsia="Times New Roman" w:cstheme="minorHAnsi"/>
          <w:sz w:val="24"/>
          <w:szCs w:val="24"/>
          <w:lang w:eastAsia="pt-BR"/>
        </w:rPr>
      </w:pPr>
      <w:r w:rsidRPr="003B5143">
        <w:rPr>
          <w:rFonts w:eastAsia="Times New Roman" w:cstheme="minorHAnsi"/>
          <w:sz w:val="24"/>
          <w:szCs w:val="24"/>
          <w:lang w:eastAsia="pt-BR"/>
        </w:rPr>
        <w:t>5.3. A versão vigente do presente manual encontra-se disponível no site da Sociedade na internet, bem como registrada na ANBIMA</w:t>
      </w:r>
      <w:r w:rsidR="003231C4" w:rsidRPr="003B5143">
        <w:rPr>
          <w:rFonts w:eastAsia="Times New Roman" w:cstheme="minorHAnsi"/>
          <w:sz w:val="24"/>
          <w:szCs w:val="24"/>
          <w:lang w:eastAsia="pt-BR"/>
        </w:rPr>
        <w:t>. A nova versão será</w:t>
      </w:r>
      <w:r w:rsidRPr="003B5143">
        <w:rPr>
          <w:rFonts w:eastAsia="Times New Roman" w:cstheme="minorHAnsi"/>
          <w:sz w:val="24"/>
          <w:szCs w:val="24"/>
          <w:lang w:eastAsia="pt-BR"/>
        </w:rPr>
        <w:t xml:space="preserve"> encaminhada sempre que alterad</w:t>
      </w:r>
      <w:r w:rsidR="003231C4" w:rsidRPr="003B5143">
        <w:rPr>
          <w:rFonts w:eastAsia="Times New Roman" w:cstheme="minorHAnsi"/>
          <w:sz w:val="24"/>
          <w:szCs w:val="24"/>
          <w:lang w:eastAsia="pt-BR"/>
        </w:rPr>
        <w:t>a</w:t>
      </w:r>
      <w:r w:rsidRPr="003B5143">
        <w:rPr>
          <w:rFonts w:eastAsia="Times New Roman" w:cstheme="minorHAnsi"/>
          <w:sz w:val="24"/>
          <w:szCs w:val="24"/>
          <w:lang w:eastAsia="pt-BR"/>
        </w:rPr>
        <w:t xml:space="preserve">, </w:t>
      </w:r>
      <w:r w:rsidR="003231C4" w:rsidRPr="003B5143">
        <w:rPr>
          <w:rFonts w:eastAsia="Times New Roman" w:cstheme="minorHAnsi"/>
          <w:sz w:val="24"/>
          <w:szCs w:val="24"/>
          <w:lang w:eastAsia="pt-BR"/>
        </w:rPr>
        <w:t xml:space="preserve">à ANBIMA e aos administradores fiduciários, destacando as alterações promovidas, </w:t>
      </w:r>
      <w:r w:rsidRPr="003B5143">
        <w:rPr>
          <w:rFonts w:eastAsia="Times New Roman" w:cstheme="minorHAnsi"/>
          <w:sz w:val="24"/>
          <w:szCs w:val="24"/>
          <w:lang w:eastAsia="pt-BR"/>
        </w:rPr>
        <w:t xml:space="preserve">no prazo máximo de 15 dias da alteração. </w:t>
      </w:r>
    </w:p>
    <w:p w14:paraId="454CB6E8" w14:textId="77777777" w:rsidR="008F2786" w:rsidRPr="003B5143" w:rsidRDefault="008F2786" w:rsidP="003B5143">
      <w:pPr>
        <w:spacing w:after="0" w:line="300" w:lineRule="exact"/>
        <w:jc w:val="both"/>
        <w:rPr>
          <w:rFonts w:eastAsia="Times New Roman" w:cstheme="minorHAnsi"/>
          <w:sz w:val="24"/>
          <w:szCs w:val="24"/>
          <w:lang w:eastAsia="pt-BR"/>
        </w:rPr>
      </w:pPr>
    </w:p>
    <w:p w14:paraId="47399C88" w14:textId="16F73856" w:rsidR="00B91E81" w:rsidRPr="003B5143" w:rsidRDefault="00B91E81" w:rsidP="003B5143">
      <w:pPr>
        <w:spacing w:after="0" w:line="300" w:lineRule="exact"/>
        <w:jc w:val="both"/>
        <w:rPr>
          <w:rFonts w:eastAsia="Times New Roman" w:cstheme="minorHAnsi"/>
          <w:sz w:val="24"/>
          <w:szCs w:val="24"/>
          <w:lang w:eastAsia="pt-BR"/>
        </w:rPr>
      </w:pPr>
    </w:p>
    <w:sectPr w:rsidR="00B91E81" w:rsidRPr="003B5143" w:rsidSect="0046265A">
      <w:footerReference w:type="default" r:id="rId8"/>
      <w:pgSz w:w="11906" w:h="16838"/>
      <w:pgMar w:top="709"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6746" w14:textId="77777777" w:rsidR="00C075DF" w:rsidRDefault="00C075DF" w:rsidP="00C075DF">
      <w:pPr>
        <w:spacing w:after="0" w:line="240" w:lineRule="auto"/>
      </w:pPr>
      <w:r>
        <w:separator/>
      </w:r>
    </w:p>
  </w:endnote>
  <w:endnote w:type="continuationSeparator" w:id="0">
    <w:p w14:paraId="21902559" w14:textId="77777777" w:rsidR="00C075DF" w:rsidRDefault="00C075DF" w:rsidP="00C0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3F6B" w14:textId="3D6E1812" w:rsidR="00C075DF" w:rsidRPr="00371331" w:rsidRDefault="00C075DF" w:rsidP="00371331">
    <w:pPr>
      <w:spacing w:after="0" w:line="240" w:lineRule="auto"/>
      <w:jc w:val="both"/>
      <w:rPr>
        <w:rFonts w:eastAsia="Times New Roman" w:cstheme="minorHAnsi"/>
        <w:sz w:val="24"/>
        <w:szCs w:val="24"/>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70D4" w14:textId="77777777" w:rsidR="00C075DF" w:rsidRDefault="00C075DF" w:rsidP="00C075DF">
      <w:pPr>
        <w:spacing w:after="0" w:line="240" w:lineRule="auto"/>
      </w:pPr>
      <w:r>
        <w:separator/>
      </w:r>
    </w:p>
  </w:footnote>
  <w:footnote w:type="continuationSeparator" w:id="0">
    <w:p w14:paraId="221FAF8E" w14:textId="77777777" w:rsidR="00C075DF" w:rsidRDefault="00C075DF" w:rsidP="00C07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51"/>
    <w:rsid w:val="0009483B"/>
    <w:rsid w:val="000A1B51"/>
    <w:rsid w:val="000D1293"/>
    <w:rsid w:val="001522F2"/>
    <w:rsid w:val="00156799"/>
    <w:rsid w:val="00291B03"/>
    <w:rsid w:val="002C0F1C"/>
    <w:rsid w:val="002F15C7"/>
    <w:rsid w:val="002F6752"/>
    <w:rsid w:val="003231C4"/>
    <w:rsid w:val="00371331"/>
    <w:rsid w:val="003B5143"/>
    <w:rsid w:val="004136C0"/>
    <w:rsid w:val="00452C91"/>
    <w:rsid w:val="0046265A"/>
    <w:rsid w:val="004C24FE"/>
    <w:rsid w:val="004F5440"/>
    <w:rsid w:val="006351B4"/>
    <w:rsid w:val="00676D08"/>
    <w:rsid w:val="006A0851"/>
    <w:rsid w:val="007626A0"/>
    <w:rsid w:val="0083243E"/>
    <w:rsid w:val="008D7CF6"/>
    <w:rsid w:val="008F2786"/>
    <w:rsid w:val="00961908"/>
    <w:rsid w:val="009E3304"/>
    <w:rsid w:val="009F0E36"/>
    <w:rsid w:val="00B91E81"/>
    <w:rsid w:val="00C075DF"/>
    <w:rsid w:val="00DE3BFE"/>
    <w:rsid w:val="00DF2F02"/>
    <w:rsid w:val="00E54ACA"/>
    <w:rsid w:val="00EB7A01"/>
    <w:rsid w:val="00EC38CA"/>
    <w:rsid w:val="00FA6270"/>
    <w:rsid w:val="00FF6B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26986F"/>
  <w15:chartTrackingRefBased/>
  <w15:docId w15:val="{09C76D7C-63A8-4B23-BC9E-105A96FB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kedcontent">
    <w:name w:val="markedcontent"/>
    <w:basedOn w:val="Fontepargpadro"/>
    <w:rsid w:val="000A1B51"/>
  </w:style>
  <w:style w:type="paragraph" w:styleId="PargrafodaLista">
    <w:name w:val="List Paragraph"/>
    <w:basedOn w:val="Normal"/>
    <w:uiPriority w:val="34"/>
    <w:qFormat/>
    <w:rsid w:val="008F2786"/>
    <w:pPr>
      <w:ind w:left="720"/>
      <w:contextualSpacing/>
    </w:pPr>
  </w:style>
  <w:style w:type="paragraph" w:styleId="Cabealho">
    <w:name w:val="header"/>
    <w:basedOn w:val="Normal"/>
    <w:link w:val="CabealhoChar"/>
    <w:uiPriority w:val="99"/>
    <w:unhideWhenUsed/>
    <w:rsid w:val="00C075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75DF"/>
  </w:style>
  <w:style w:type="paragraph" w:styleId="Rodap">
    <w:name w:val="footer"/>
    <w:basedOn w:val="Normal"/>
    <w:link w:val="RodapChar"/>
    <w:uiPriority w:val="99"/>
    <w:unhideWhenUsed/>
    <w:rsid w:val="00C075DF"/>
    <w:pPr>
      <w:tabs>
        <w:tab w:val="center" w:pos="4252"/>
        <w:tab w:val="right" w:pos="8504"/>
      </w:tabs>
      <w:spacing w:after="0" w:line="240" w:lineRule="auto"/>
    </w:pPr>
  </w:style>
  <w:style w:type="character" w:customStyle="1" w:styleId="RodapChar">
    <w:name w:val="Rodapé Char"/>
    <w:basedOn w:val="Fontepargpadro"/>
    <w:link w:val="Rodap"/>
    <w:uiPriority w:val="99"/>
    <w:rsid w:val="00C0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25994DA7C94C549976FE03096BA402A" ma:contentTypeVersion="10" ma:contentTypeDescription="Crie um novo documento." ma:contentTypeScope="" ma:versionID="4446f95e6b81a418b98b8f37e94097a2">
  <xsd:schema xmlns:xsd="http://www.w3.org/2001/XMLSchema" xmlns:xs="http://www.w3.org/2001/XMLSchema" xmlns:p="http://schemas.microsoft.com/office/2006/metadata/properties" xmlns:ns2="ee04ce53-6517-4346-83a0-5640ece72106" xmlns:ns3="a3b7908a-b7ea-4c4b-a170-df6ce542d004" targetNamespace="http://schemas.microsoft.com/office/2006/metadata/properties" ma:root="true" ma:fieldsID="82f36c9b803bb174cc930bc0b45db3ef" ns2:_="" ns3:_="">
    <xsd:import namespace="ee04ce53-6517-4346-83a0-5640ece72106"/>
    <xsd:import namespace="a3b7908a-b7ea-4c4b-a170-df6ce542d00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4ce53-6517-4346-83a0-5640ece7210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b7908a-b7ea-4c4b-a170-df6ce542d0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e04ce53-6517-4346-83a0-5640ece72106">TTRWAPTVDHCH-230250761-101332</_dlc_DocId>
    <_dlc_DocIdUrl xmlns="ee04ce53-6517-4346-83a0-5640ece72106">
      <Url>https://sowcapt.sharepoint.com/sites/dados/_layouts/15/DocIdRedir.aspx?ID=TTRWAPTVDHCH-230250761-101332</Url>
      <Description>TTRWAPTVDHCH-230250761-101332</Description>
    </_dlc_DocIdUrl>
  </documentManagement>
</p:properties>
</file>

<file path=customXml/itemProps1.xml><?xml version="1.0" encoding="utf-8"?>
<ds:datastoreItem xmlns:ds="http://schemas.openxmlformats.org/officeDocument/2006/customXml" ds:itemID="{189F77E5-B887-4D23-9E38-4066C1E7513F}">
  <ds:schemaRefs>
    <ds:schemaRef ds:uri="http://schemas.openxmlformats.org/officeDocument/2006/bibliography"/>
  </ds:schemaRefs>
</ds:datastoreItem>
</file>

<file path=customXml/itemProps2.xml><?xml version="1.0" encoding="utf-8"?>
<ds:datastoreItem xmlns:ds="http://schemas.openxmlformats.org/officeDocument/2006/customXml" ds:itemID="{4F9DBB42-A380-4705-AE46-686276F2B64F}"/>
</file>

<file path=customXml/itemProps3.xml><?xml version="1.0" encoding="utf-8"?>
<ds:datastoreItem xmlns:ds="http://schemas.openxmlformats.org/officeDocument/2006/customXml" ds:itemID="{1A022C78-BD54-4C78-AA86-ED4ED36F4A12}"/>
</file>

<file path=customXml/itemProps4.xml><?xml version="1.0" encoding="utf-8"?>
<ds:datastoreItem xmlns:ds="http://schemas.openxmlformats.org/officeDocument/2006/customXml" ds:itemID="{77902A98-F2CD-42F0-9AC1-3137A8217D8E}"/>
</file>

<file path=customXml/itemProps5.xml><?xml version="1.0" encoding="utf-8"?>
<ds:datastoreItem xmlns:ds="http://schemas.openxmlformats.org/officeDocument/2006/customXml" ds:itemID="{0EF35DCB-84FD-423D-88CC-8978E4D85642}"/>
</file>

<file path=docProps/app.xml><?xml version="1.0" encoding="utf-8"?>
<Properties xmlns="http://schemas.openxmlformats.org/officeDocument/2006/extended-properties" xmlns:vt="http://schemas.openxmlformats.org/officeDocument/2006/docPropsVTypes">
  <Template>Normal</Template>
  <TotalTime>24</TotalTime>
  <Pages>5</Pages>
  <Words>1845</Words>
  <Characters>9969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Pitta</dc:creator>
  <cp:keywords/>
  <dc:description/>
  <cp:lastModifiedBy>Andrea</cp:lastModifiedBy>
  <cp:revision>3</cp:revision>
  <dcterms:created xsi:type="dcterms:W3CDTF">2022-05-19T13:55:00Z</dcterms:created>
  <dcterms:modified xsi:type="dcterms:W3CDTF">2022-05-19T14:30:00Z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0x010100725994DA7C94C549976FE03096BA402A</vt:lpwstr>
  </property>
  <property fmtid="{D5CDD505-2E9C-101B-9397-08002B2CF9AE}" pid="3" name="_dlc_DocIdItemGuid">
    <vt:lpwstr>0c1bf8ae-f46b-4ef9-be8b-194201b304ca</vt:lpwstr>
  </property>
</Properties>
</file>